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E6B97" w14:textId="74110907" w:rsidR="007A4F60" w:rsidRPr="00443D05" w:rsidRDefault="008C3F3F" w:rsidP="00355F87">
      <w:pPr>
        <w:spacing w:line="288" w:lineRule="auto"/>
        <w:rPr>
          <w:rFonts w:ascii="Arial Narrow" w:hAnsi="Arial Narrow" w:cs="Arial"/>
          <w:noProof/>
          <w:sz w:val="22"/>
        </w:rPr>
      </w:pPr>
      <w:r w:rsidRPr="00443D05">
        <w:rPr>
          <w:rFonts w:ascii="Arial Narrow" w:hAnsi="Arial Narrow" w:cs="Arial"/>
          <w:noProof/>
          <w:color w:val="000000" w:themeColor="text1"/>
          <w:sz w:val="22"/>
        </w:rPr>
        <w:drawing>
          <wp:anchor distT="0" distB="0" distL="114300" distR="114300" simplePos="0" relativeHeight="251661312" behindDoc="0" locked="0" layoutInCell="1" allowOverlap="1" wp14:anchorId="62FE5402" wp14:editId="51E9B714">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7D216F">
        <w:rPr>
          <w:rFonts w:ascii="Arial Narrow" w:hAnsi="Arial Narrow" w:cs="Arial"/>
          <w:b/>
          <w:noProof/>
          <w:color w:val="000000" w:themeColor="text1"/>
          <w:sz w:val="22"/>
        </w:rPr>
        <w:t>Gutjahr-Lösungen</w:t>
      </w:r>
    </w:p>
    <w:p w14:paraId="5B824277" w14:textId="3718DACC" w:rsidR="007A4F60" w:rsidRPr="00443D05" w:rsidRDefault="007D216F" w:rsidP="007A4F60">
      <w:pPr>
        <w:spacing w:line="312" w:lineRule="auto"/>
        <w:rPr>
          <w:rFonts w:ascii="Arial Narrow" w:hAnsi="Arial Narrow"/>
          <w:b/>
          <w:sz w:val="28"/>
        </w:rPr>
      </w:pPr>
      <w:r w:rsidRPr="009548A5">
        <w:rPr>
          <w:rFonts w:ascii="Arial Narrow" w:hAnsi="Arial Narrow" w:cs="Arial"/>
          <w:b/>
          <w:color w:val="000000" w:themeColor="text1"/>
          <w:sz w:val="28"/>
        </w:rPr>
        <w:t xml:space="preserve">Barrierefrei und regelgerecht: </w:t>
      </w:r>
      <w:r>
        <w:rPr>
          <w:rFonts w:ascii="Arial Narrow" w:hAnsi="Arial Narrow" w:cs="Arial"/>
          <w:b/>
          <w:color w:val="000000" w:themeColor="text1"/>
          <w:sz w:val="28"/>
        </w:rPr>
        <w:t>Auf die Entwässerung kommt es an</w:t>
      </w:r>
    </w:p>
    <w:p w14:paraId="2F3CBB6E" w14:textId="77777777" w:rsidR="007A4F60" w:rsidRPr="00443D05" w:rsidRDefault="007A4F60" w:rsidP="007A4F60">
      <w:pPr>
        <w:spacing w:line="312" w:lineRule="auto"/>
        <w:jc w:val="both"/>
        <w:rPr>
          <w:rFonts w:ascii="Arial Narrow" w:hAnsi="Arial Narrow"/>
          <w:b/>
          <w:sz w:val="22"/>
        </w:rPr>
      </w:pPr>
    </w:p>
    <w:p w14:paraId="47EF37EA" w14:textId="2E3954D9" w:rsidR="007A4F60" w:rsidRPr="00443D05" w:rsidRDefault="007A4F60" w:rsidP="007A4F60">
      <w:pPr>
        <w:spacing w:line="312" w:lineRule="auto"/>
        <w:jc w:val="both"/>
        <w:rPr>
          <w:rFonts w:ascii="Arial Narrow" w:hAnsi="Arial Narrow"/>
          <w:b/>
          <w:sz w:val="22"/>
        </w:rPr>
      </w:pPr>
      <w:r w:rsidRPr="00443D05">
        <w:rPr>
          <w:rFonts w:ascii="Arial Narrow" w:hAnsi="Arial Narrow"/>
          <w:b/>
          <w:sz w:val="22"/>
        </w:rPr>
        <w:t xml:space="preserve">Bickenbach/Bergstraße, </w:t>
      </w:r>
      <w:r w:rsidR="003B0CAE">
        <w:rPr>
          <w:rFonts w:ascii="Arial Narrow" w:hAnsi="Arial Narrow"/>
          <w:b/>
          <w:sz w:val="22"/>
        </w:rPr>
        <w:t>22</w:t>
      </w:r>
      <w:r w:rsidRPr="00443D05">
        <w:rPr>
          <w:rFonts w:ascii="Arial Narrow" w:hAnsi="Arial Narrow"/>
          <w:b/>
          <w:sz w:val="22"/>
        </w:rPr>
        <w:t xml:space="preserve">. </w:t>
      </w:r>
      <w:r w:rsidR="007F4304">
        <w:rPr>
          <w:rFonts w:ascii="Arial Narrow" w:hAnsi="Arial Narrow"/>
          <w:b/>
          <w:sz w:val="22"/>
        </w:rPr>
        <w:t>Mai</w:t>
      </w:r>
      <w:r w:rsidRPr="00443D05">
        <w:rPr>
          <w:rFonts w:ascii="Arial Narrow" w:hAnsi="Arial Narrow"/>
          <w:b/>
          <w:sz w:val="22"/>
        </w:rPr>
        <w:t xml:space="preserve"> 201</w:t>
      </w:r>
      <w:r w:rsidR="00B3587F">
        <w:rPr>
          <w:rFonts w:ascii="Arial Narrow" w:hAnsi="Arial Narrow"/>
          <w:b/>
          <w:sz w:val="22"/>
        </w:rPr>
        <w:t>8</w:t>
      </w:r>
      <w:r w:rsidRPr="00443D05">
        <w:rPr>
          <w:rFonts w:ascii="Arial Narrow" w:hAnsi="Arial Narrow"/>
          <w:b/>
          <w:sz w:val="22"/>
        </w:rPr>
        <w:t xml:space="preserve">. </w:t>
      </w:r>
      <w:r w:rsidR="007D216F" w:rsidRPr="000D6A85">
        <w:rPr>
          <w:rFonts w:ascii="Arial Narrow" w:hAnsi="Arial Narrow" w:cs="Arial"/>
          <w:b/>
          <w:color w:val="000000" w:themeColor="text1"/>
          <w:sz w:val="22"/>
        </w:rPr>
        <w:t xml:space="preserve">Starkregen und Unwetter verursachten </w:t>
      </w:r>
      <w:r w:rsidR="007D216F">
        <w:rPr>
          <w:rFonts w:ascii="Arial Narrow" w:hAnsi="Arial Narrow" w:cs="Arial"/>
          <w:b/>
          <w:color w:val="000000" w:themeColor="text1"/>
          <w:sz w:val="22"/>
        </w:rPr>
        <w:t>im vergangenen Jahr</w:t>
      </w:r>
      <w:r w:rsidR="007D216F" w:rsidRPr="000D6A85">
        <w:rPr>
          <w:rFonts w:ascii="Arial Narrow" w:hAnsi="Arial Narrow" w:cs="Arial"/>
          <w:b/>
          <w:color w:val="000000" w:themeColor="text1"/>
          <w:sz w:val="22"/>
        </w:rPr>
        <w:t xml:space="preserve"> Schäde</w:t>
      </w:r>
      <w:r w:rsidR="007D216F">
        <w:rPr>
          <w:rFonts w:ascii="Arial Narrow" w:hAnsi="Arial Narrow" w:cs="Arial"/>
          <w:b/>
          <w:color w:val="000000" w:themeColor="text1"/>
          <w:sz w:val="22"/>
        </w:rPr>
        <w:t>n in Höhe von 2 Milliarden Euro</w:t>
      </w:r>
      <w:r w:rsidR="007D216F" w:rsidRPr="000D6A85">
        <w:rPr>
          <w:rFonts w:ascii="Arial Narrow" w:hAnsi="Arial Narrow" w:cs="Arial"/>
          <w:b/>
          <w:color w:val="000000" w:themeColor="text1"/>
          <w:sz w:val="22"/>
        </w:rPr>
        <w:t xml:space="preserve">. Eigenheimbesitzer tun </w:t>
      </w:r>
      <w:r w:rsidR="007D216F">
        <w:rPr>
          <w:rFonts w:ascii="Arial Narrow" w:hAnsi="Arial Narrow" w:cs="Arial"/>
          <w:b/>
          <w:color w:val="000000" w:themeColor="text1"/>
          <w:sz w:val="22"/>
        </w:rPr>
        <w:t xml:space="preserve">deshalb </w:t>
      </w:r>
      <w:r w:rsidR="007D216F" w:rsidRPr="000D6A85">
        <w:rPr>
          <w:rFonts w:ascii="Arial Narrow" w:hAnsi="Arial Narrow" w:cs="Arial"/>
          <w:b/>
          <w:color w:val="000000" w:themeColor="text1"/>
          <w:sz w:val="22"/>
        </w:rPr>
        <w:t xml:space="preserve">gut daran, ihr Gebäude </w:t>
      </w:r>
      <w:r w:rsidR="007D216F">
        <w:rPr>
          <w:rFonts w:ascii="Arial Narrow" w:hAnsi="Arial Narrow" w:cs="Arial"/>
          <w:b/>
          <w:color w:val="000000" w:themeColor="text1"/>
          <w:sz w:val="22"/>
        </w:rPr>
        <w:t>vor solchen Ereignissen zu schützen</w:t>
      </w:r>
      <w:r w:rsidR="007D216F" w:rsidRPr="000D6A85">
        <w:rPr>
          <w:rFonts w:ascii="Arial Narrow" w:hAnsi="Arial Narrow" w:cs="Arial"/>
          <w:b/>
          <w:color w:val="000000" w:themeColor="text1"/>
          <w:sz w:val="22"/>
        </w:rPr>
        <w:t>.</w:t>
      </w:r>
      <w:r w:rsidR="007D216F">
        <w:rPr>
          <w:rFonts w:ascii="Arial Narrow" w:hAnsi="Arial Narrow" w:cs="Arial"/>
          <w:b/>
          <w:color w:val="000000" w:themeColor="text1"/>
          <w:sz w:val="22"/>
        </w:rPr>
        <w:t xml:space="preserve"> Das ist gerade bei schwellenfreien Übergängen auf Balkonen und Terrassen wichtig, die bei Neubau und Sanierung immer häufiger ausgeführt werden. Dabei helfen maßgeschneiderte Lösungen des Entwässerungsspezialisten Gutjahr.</w:t>
      </w:r>
    </w:p>
    <w:p w14:paraId="3F40D464" w14:textId="77777777" w:rsidR="002605EC" w:rsidRPr="00443D05" w:rsidRDefault="002605EC" w:rsidP="007A4F60">
      <w:pPr>
        <w:spacing w:line="288" w:lineRule="auto"/>
        <w:jc w:val="both"/>
        <w:rPr>
          <w:rFonts w:ascii="Arial Narrow" w:hAnsi="Arial Narrow"/>
          <w:sz w:val="22"/>
          <w:szCs w:val="22"/>
        </w:rPr>
      </w:pPr>
    </w:p>
    <w:p w14:paraId="69380E12" w14:textId="77777777" w:rsidR="007D216F" w:rsidRDefault="007D216F" w:rsidP="007D216F">
      <w:pPr>
        <w:spacing w:line="288" w:lineRule="auto"/>
        <w:jc w:val="both"/>
        <w:rPr>
          <w:rFonts w:ascii="Arial Narrow" w:hAnsi="Arial Narrow" w:cs="Arial"/>
          <w:sz w:val="22"/>
        </w:rPr>
      </w:pPr>
      <w:r w:rsidRPr="009548A5">
        <w:rPr>
          <w:rFonts w:ascii="Arial Narrow" w:hAnsi="Arial Narrow" w:cs="Arial"/>
          <w:sz w:val="22"/>
        </w:rPr>
        <w:t xml:space="preserve">Die Folgen von Starkregen können jeden treffen. </w:t>
      </w:r>
      <w:r>
        <w:rPr>
          <w:rFonts w:ascii="Arial Narrow" w:hAnsi="Arial Narrow" w:cs="Arial"/>
          <w:sz w:val="22"/>
        </w:rPr>
        <w:t>Denn r</w:t>
      </w:r>
      <w:r w:rsidRPr="000D6A85">
        <w:rPr>
          <w:rFonts w:ascii="Arial Narrow" w:hAnsi="Arial Narrow" w:cs="Arial"/>
          <w:sz w:val="22"/>
        </w:rPr>
        <w:t>egionale Unwetter</w:t>
      </w:r>
      <w:r>
        <w:rPr>
          <w:rFonts w:ascii="Arial Narrow" w:hAnsi="Arial Narrow" w:cs="Arial"/>
          <w:sz w:val="22"/>
        </w:rPr>
        <w:t xml:space="preserve"> mit riesigen Regenmengen </w:t>
      </w:r>
      <w:r w:rsidRPr="000D6A85">
        <w:rPr>
          <w:rFonts w:ascii="Arial Narrow" w:hAnsi="Arial Narrow" w:cs="Arial"/>
          <w:sz w:val="22"/>
        </w:rPr>
        <w:t xml:space="preserve">sind </w:t>
      </w:r>
      <w:r>
        <w:rPr>
          <w:rFonts w:ascii="Arial Narrow" w:hAnsi="Arial Narrow" w:cs="Arial"/>
          <w:sz w:val="22"/>
        </w:rPr>
        <w:t xml:space="preserve">längst nichts </w:t>
      </w:r>
      <w:r w:rsidRPr="000D6A85">
        <w:rPr>
          <w:rFonts w:ascii="Arial Narrow" w:hAnsi="Arial Narrow" w:cs="Arial"/>
          <w:sz w:val="22"/>
        </w:rPr>
        <w:t xml:space="preserve">Ungewöhnliches mehr, betont der Gesamtverband der Deutschen Versicherungswirtschaft </w:t>
      </w:r>
      <w:r>
        <w:rPr>
          <w:rFonts w:ascii="Arial Narrow" w:hAnsi="Arial Narrow" w:cs="Arial"/>
          <w:sz w:val="22"/>
        </w:rPr>
        <w:t>(</w:t>
      </w:r>
      <w:r w:rsidRPr="000D6A85">
        <w:rPr>
          <w:rFonts w:ascii="Arial Narrow" w:hAnsi="Arial Narrow" w:cs="Arial"/>
          <w:sz w:val="22"/>
        </w:rPr>
        <w:t>GDV</w:t>
      </w:r>
      <w:r>
        <w:rPr>
          <w:rFonts w:ascii="Arial Narrow" w:hAnsi="Arial Narrow" w:cs="Arial"/>
          <w:sz w:val="22"/>
        </w:rPr>
        <w:t>)</w:t>
      </w:r>
      <w:r w:rsidRPr="000D6A85">
        <w:rPr>
          <w:rFonts w:ascii="Arial Narrow" w:hAnsi="Arial Narrow" w:cs="Arial"/>
          <w:sz w:val="22"/>
        </w:rPr>
        <w:t>. Entwässerungssysteme müssen das Oberflächenwasser auf Balkonen und Terrassen</w:t>
      </w:r>
      <w:r>
        <w:rPr>
          <w:rFonts w:ascii="Arial Narrow" w:hAnsi="Arial Narrow" w:cs="Arial"/>
          <w:sz w:val="22"/>
        </w:rPr>
        <w:t xml:space="preserve"> deshalb</w:t>
      </w:r>
      <w:r w:rsidRPr="000D6A85">
        <w:rPr>
          <w:rFonts w:ascii="Arial Narrow" w:hAnsi="Arial Narrow" w:cs="Arial"/>
          <w:sz w:val="22"/>
        </w:rPr>
        <w:t xml:space="preserve"> auch bei plötzlichen Unwetterlagen schnell und sicher </w:t>
      </w:r>
      <w:r>
        <w:rPr>
          <w:rFonts w:ascii="Arial Narrow" w:hAnsi="Arial Narrow" w:cs="Arial"/>
          <w:sz w:val="22"/>
        </w:rPr>
        <w:t>von den Innenräumen fernhalten</w:t>
      </w:r>
      <w:r w:rsidRPr="000D6A85">
        <w:rPr>
          <w:rFonts w:ascii="Arial Narrow" w:hAnsi="Arial Narrow" w:cs="Arial"/>
          <w:sz w:val="22"/>
        </w:rPr>
        <w:t xml:space="preserve">. </w:t>
      </w:r>
      <w:r>
        <w:rPr>
          <w:rFonts w:ascii="Arial Narrow" w:hAnsi="Arial Narrow" w:cs="Arial"/>
          <w:sz w:val="22"/>
        </w:rPr>
        <w:t>„</w:t>
      </w:r>
      <w:r w:rsidRPr="000D6A85">
        <w:rPr>
          <w:rFonts w:ascii="Arial Narrow" w:hAnsi="Arial Narrow" w:cs="Arial"/>
          <w:sz w:val="22"/>
        </w:rPr>
        <w:t xml:space="preserve">Das </w:t>
      </w:r>
      <w:r>
        <w:rPr>
          <w:rFonts w:ascii="Arial Narrow" w:hAnsi="Arial Narrow" w:cs="Arial"/>
          <w:sz w:val="22"/>
        </w:rPr>
        <w:t>ist besonders kritisch</w:t>
      </w:r>
      <w:r w:rsidRPr="000D6A85">
        <w:rPr>
          <w:rFonts w:ascii="Arial Narrow" w:hAnsi="Arial Narrow" w:cs="Arial"/>
          <w:sz w:val="22"/>
        </w:rPr>
        <w:t xml:space="preserve">, wenn </w:t>
      </w:r>
      <w:r>
        <w:rPr>
          <w:rFonts w:ascii="Arial Narrow" w:hAnsi="Arial Narrow" w:cs="Arial"/>
          <w:sz w:val="22"/>
        </w:rPr>
        <w:t>schwellenfreie</w:t>
      </w:r>
      <w:r w:rsidRPr="000D6A85">
        <w:rPr>
          <w:rFonts w:ascii="Arial Narrow" w:hAnsi="Arial Narrow" w:cs="Arial"/>
          <w:sz w:val="22"/>
        </w:rPr>
        <w:t xml:space="preserve"> Übergänge zum Außenb</w:t>
      </w:r>
      <w:r>
        <w:rPr>
          <w:rFonts w:ascii="Arial Narrow" w:hAnsi="Arial Narrow" w:cs="Arial"/>
          <w:sz w:val="22"/>
        </w:rPr>
        <w:t xml:space="preserve">ereich geschaffen werden sollen“, sagt Gutjahr-Geschäftsführer Ralph Johann. „Hier gibt es nach wie vor ein Spannungsfeld zwischen den geltenden Normen und dem, was Bauherren sich wünschen.“ </w:t>
      </w:r>
    </w:p>
    <w:p w14:paraId="2680CA18" w14:textId="77777777" w:rsidR="007D216F" w:rsidRDefault="007D216F" w:rsidP="007D216F">
      <w:pPr>
        <w:spacing w:line="288" w:lineRule="auto"/>
        <w:jc w:val="both"/>
        <w:rPr>
          <w:rFonts w:ascii="Arial Narrow" w:hAnsi="Arial Narrow" w:cs="Arial"/>
          <w:sz w:val="22"/>
        </w:rPr>
      </w:pPr>
    </w:p>
    <w:p w14:paraId="35D5B05E" w14:textId="0671037D" w:rsidR="007D216F" w:rsidRPr="000D6A85" w:rsidRDefault="007D216F" w:rsidP="007D216F">
      <w:pPr>
        <w:spacing w:line="288" w:lineRule="auto"/>
        <w:jc w:val="both"/>
        <w:rPr>
          <w:rFonts w:ascii="Arial Narrow" w:hAnsi="Arial Narrow" w:cs="Arial"/>
          <w:sz w:val="22"/>
        </w:rPr>
      </w:pPr>
      <w:r>
        <w:rPr>
          <w:rFonts w:ascii="Arial Narrow" w:hAnsi="Arial Narrow" w:cs="Arial"/>
          <w:sz w:val="22"/>
        </w:rPr>
        <w:t>Denn s</w:t>
      </w:r>
      <w:r w:rsidRPr="000D6A85">
        <w:rPr>
          <w:rFonts w:ascii="Arial Narrow" w:hAnsi="Arial Narrow" w:cs="Arial"/>
          <w:sz w:val="22"/>
        </w:rPr>
        <w:t xml:space="preserve">tufenartige Türanschläge an Balkon- und Terrassentüren </w:t>
      </w:r>
      <w:r>
        <w:rPr>
          <w:rFonts w:ascii="Arial Narrow" w:hAnsi="Arial Narrow" w:cs="Arial"/>
          <w:sz w:val="22"/>
        </w:rPr>
        <w:t xml:space="preserve">– wie sie die Abdichtungsnormen eigentlich vorschreiben – </w:t>
      </w:r>
      <w:r w:rsidRPr="000D6A85">
        <w:rPr>
          <w:rFonts w:ascii="Arial Narrow" w:hAnsi="Arial Narrow" w:cs="Arial"/>
          <w:sz w:val="22"/>
        </w:rPr>
        <w:t xml:space="preserve">bilden unattraktive Stolperschwellen. </w:t>
      </w:r>
      <w:r w:rsidR="00FF6A3B">
        <w:rPr>
          <w:rFonts w:ascii="Arial Narrow" w:hAnsi="Arial Narrow" w:cs="Arial"/>
          <w:sz w:val="22"/>
        </w:rPr>
        <w:t>Schwellenfreie Übergänge</w:t>
      </w:r>
      <w:r w:rsidRPr="000D6A85">
        <w:rPr>
          <w:rFonts w:ascii="Arial Narrow" w:hAnsi="Arial Narrow" w:cs="Arial"/>
          <w:sz w:val="22"/>
        </w:rPr>
        <w:t xml:space="preserve"> erhöhen jedoch das Risiko von Feuchteschäden </w:t>
      </w:r>
      <w:r>
        <w:rPr>
          <w:rFonts w:ascii="Arial Narrow" w:hAnsi="Arial Narrow" w:cs="Arial"/>
          <w:sz w:val="22"/>
        </w:rPr>
        <w:t xml:space="preserve">– </w:t>
      </w:r>
      <w:r w:rsidRPr="000D6A85">
        <w:rPr>
          <w:rFonts w:ascii="Arial Narrow" w:hAnsi="Arial Narrow" w:cs="Arial"/>
          <w:sz w:val="22"/>
        </w:rPr>
        <w:t xml:space="preserve">und gelten </w:t>
      </w:r>
      <w:r>
        <w:rPr>
          <w:rFonts w:ascii="Arial Narrow" w:hAnsi="Arial Narrow" w:cs="Arial"/>
          <w:sz w:val="22"/>
        </w:rPr>
        <w:t>daher als Sonderkonstruktionen, die eine abgestimmte Vorgehensweise zwischen Planer, Ausführendem und Bauherr erforderlich machen.</w:t>
      </w:r>
    </w:p>
    <w:p w14:paraId="61DBE215" w14:textId="77777777" w:rsidR="007D216F" w:rsidRPr="000D6A85" w:rsidRDefault="007D216F" w:rsidP="007D216F">
      <w:pPr>
        <w:spacing w:line="288" w:lineRule="auto"/>
        <w:jc w:val="both"/>
        <w:rPr>
          <w:rFonts w:ascii="Arial Narrow" w:hAnsi="Arial Narrow" w:cs="Arial"/>
          <w:sz w:val="22"/>
        </w:rPr>
      </w:pPr>
    </w:p>
    <w:p w14:paraId="4B7D3AF6" w14:textId="77777777" w:rsidR="007D216F" w:rsidRPr="000D6A85" w:rsidRDefault="007D216F" w:rsidP="007D216F">
      <w:pPr>
        <w:spacing w:line="288" w:lineRule="auto"/>
        <w:jc w:val="both"/>
        <w:outlineLvl w:val="0"/>
        <w:rPr>
          <w:rFonts w:ascii="Arial Narrow" w:hAnsi="Arial Narrow" w:cs="Arial"/>
          <w:b/>
          <w:color w:val="000000" w:themeColor="text1"/>
          <w:sz w:val="22"/>
        </w:rPr>
      </w:pPr>
      <w:r w:rsidRPr="000D6A85">
        <w:rPr>
          <w:rFonts w:ascii="Arial Narrow" w:hAnsi="Arial Narrow" w:cs="Arial"/>
          <w:b/>
          <w:color w:val="000000" w:themeColor="text1"/>
          <w:sz w:val="22"/>
        </w:rPr>
        <w:t>Barrierefreie Übergänge sind möglich</w:t>
      </w:r>
    </w:p>
    <w:p w14:paraId="1E4BC876" w14:textId="77777777" w:rsidR="007D216F" w:rsidRPr="000D6A85" w:rsidRDefault="007D216F" w:rsidP="007D216F">
      <w:pPr>
        <w:spacing w:line="288" w:lineRule="auto"/>
        <w:jc w:val="both"/>
        <w:rPr>
          <w:rFonts w:ascii="Arial Narrow" w:hAnsi="Arial Narrow" w:cs="Arial"/>
          <w:color w:val="000000" w:themeColor="text1"/>
          <w:sz w:val="22"/>
        </w:rPr>
      </w:pPr>
      <w:r>
        <w:rPr>
          <w:rFonts w:ascii="Arial Narrow" w:hAnsi="Arial Narrow" w:cs="Arial"/>
          <w:color w:val="000000" w:themeColor="text1"/>
          <w:sz w:val="22"/>
        </w:rPr>
        <w:t xml:space="preserve">Sowohl die Ende 2017 neu formulierte Abdichtungsnorm DIN 18531 als auch </w:t>
      </w:r>
      <w:r w:rsidRPr="000D6A85">
        <w:rPr>
          <w:rFonts w:ascii="Arial Narrow" w:hAnsi="Arial Narrow" w:cs="Arial"/>
          <w:color w:val="000000" w:themeColor="text1"/>
          <w:sz w:val="22"/>
        </w:rPr>
        <w:t xml:space="preserve">die Flachdachrichtlinien </w:t>
      </w:r>
      <w:r>
        <w:rPr>
          <w:rFonts w:ascii="Arial Narrow" w:hAnsi="Arial Narrow" w:cs="Arial"/>
          <w:color w:val="000000" w:themeColor="text1"/>
          <w:sz w:val="22"/>
        </w:rPr>
        <w:t xml:space="preserve">lassen grundsätzlich </w:t>
      </w:r>
      <w:r w:rsidRPr="000D6A85">
        <w:rPr>
          <w:rFonts w:ascii="Arial Narrow" w:hAnsi="Arial Narrow" w:cs="Arial"/>
          <w:color w:val="000000" w:themeColor="text1"/>
          <w:sz w:val="22"/>
        </w:rPr>
        <w:t>barrierefreie Übergänge</w:t>
      </w:r>
      <w:r>
        <w:rPr>
          <w:rFonts w:ascii="Arial Narrow" w:hAnsi="Arial Narrow" w:cs="Arial"/>
          <w:color w:val="000000" w:themeColor="text1"/>
          <w:sz w:val="22"/>
        </w:rPr>
        <w:t xml:space="preserve"> zu. Allerdings müssen in solchen Fällen </w:t>
      </w:r>
      <w:r w:rsidRPr="000D6A85">
        <w:rPr>
          <w:rFonts w:ascii="Arial Narrow" w:hAnsi="Arial Narrow" w:cs="Arial"/>
          <w:color w:val="000000" w:themeColor="text1"/>
          <w:sz w:val="22"/>
        </w:rPr>
        <w:t>zusätzliche Maßnahmen zur Entwässerung ergriffen werden</w:t>
      </w:r>
      <w:r>
        <w:rPr>
          <w:rFonts w:ascii="Arial Narrow" w:hAnsi="Arial Narrow" w:cs="Arial"/>
          <w:color w:val="000000" w:themeColor="text1"/>
          <w:sz w:val="22"/>
        </w:rPr>
        <w:t>, um eine Hinterläufigkeit der Abdichtung zu verhindern</w:t>
      </w:r>
      <w:r w:rsidRPr="000D6A85">
        <w:rPr>
          <w:rFonts w:ascii="Arial Narrow" w:hAnsi="Arial Narrow" w:cs="Arial"/>
          <w:color w:val="000000" w:themeColor="text1"/>
          <w:sz w:val="22"/>
        </w:rPr>
        <w:t xml:space="preserve">. </w:t>
      </w:r>
      <w:r>
        <w:rPr>
          <w:rFonts w:ascii="Arial Narrow" w:hAnsi="Arial Narrow" w:cs="Arial"/>
          <w:color w:val="000000" w:themeColor="text1"/>
          <w:sz w:val="22"/>
        </w:rPr>
        <w:t xml:space="preserve">Die Flachdachrichtlinien weisen außerdem explizit darauf hin, dass bei schwellenfreien Übergängen die Dichtigkeit im Türanschluss durch die Abdichtung alleine nicht </w:t>
      </w:r>
      <w:r>
        <w:rPr>
          <w:rFonts w:ascii="Arial Narrow" w:hAnsi="Arial Narrow" w:cs="Arial"/>
          <w:color w:val="000000" w:themeColor="text1"/>
          <w:sz w:val="22"/>
        </w:rPr>
        <w:lastRenderedPageBreak/>
        <w:t>sichergestellt werden kann. „Voraussetzung ist</w:t>
      </w:r>
      <w:r w:rsidRPr="000D6A85">
        <w:rPr>
          <w:rFonts w:ascii="Arial Narrow" w:hAnsi="Arial Narrow" w:cs="Arial"/>
          <w:color w:val="000000" w:themeColor="text1"/>
          <w:sz w:val="22"/>
        </w:rPr>
        <w:t xml:space="preserve">, </w:t>
      </w:r>
      <w:r>
        <w:rPr>
          <w:rFonts w:ascii="Arial Narrow" w:hAnsi="Arial Narrow" w:cs="Arial"/>
          <w:color w:val="000000" w:themeColor="text1"/>
          <w:sz w:val="22"/>
        </w:rPr>
        <w:t>dass</w:t>
      </w:r>
      <w:r w:rsidRPr="000D6A85">
        <w:rPr>
          <w:rFonts w:ascii="Arial Narrow" w:hAnsi="Arial Narrow" w:cs="Arial"/>
          <w:color w:val="000000" w:themeColor="text1"/>
          <w:sz w:val="22"/>
        </w:rPr>
        <w:t xml:space="preserve"> sich im unmittelbaren Türbereich Entwässerungsmöglichkeiten befinden</w:t>
      </w:r>
      <w:r>
        <w:rPr>
          <w:rFonts w:ascii="Arial Narrow" w:hAnsi="Arial Narrow" w:cs="Arial"/>
          <w:color w:val="000000" w:themeColor="text1"/>
          <w:sz w:val="22"/>
        </w:rPr>
        <w:t>“, so Johann</w:t>
      </w:r>
      <w:r w:rsidRPr="000D6A85">
        <w:rPr>
          <w:rFonts w:ascii="Arial Narrow" w:hAnsi="Arial Narrow" w:cs="Arial"/>
          <w:color w:val="000000" w:themeColor="text1"/>
          <w:sz w:val="22"/>
        </w:rPr>
        <w:t xml:space="preserve">. </w:t>
      </w:r>
    </w:p>
    <w:p w14:paraId="5C560938" w14:textId="77777777" w:rsidR="007D216F" w:rsidRPr="000D6A85" w:rsidRDefault="007D216F" w:rsidP="007D216F">
      <w:pPr>
        <w:spacing w:line="288" w:lineRule="auto"/>
        <w:jc w:val="both"/>
        <w:rPr>
          <w:rFonts w:ascii="Arial Narrow" w:hAnsi="Arial Narrow" w:cs="Arial"/>
          <w:color w:val="000000" w:themeColor="text1"/>
          <w:sz w:val="22"/>
        </w:rPr>
      </w:pPr>
    </w:p>
    <w:p w14:paraId="6BAC8594" w14:textId="77777777" w:rsidR="007D216F" w:rsidRPr="000D6A85" w:rsidRDefault="007D216F" w:rsidP="007D216F">
      <w:pPr>
        <w:spacing w:line="288" w:lineRule="auto"/>
        <w:jc w:val="both"/>
        <w:outlineLvl w:val="0"/>
        <w:rPr>
          <w:rFonts w:ascii="Arial Narrow" w:hAnsi="Arial Narrow" w:cs="Arial"/>
          <w:b/>
          <w:color w:val="000000" w:themeColor="text1"/>
          <w:sz w:val="22"/>
        </w:rPr>
      </w:pPr>
      <w:r>
        <w:rPr>
          <w:rFonts w:ascii="Arial Narrow" w:hAnsi="Arial Narrow" w:cs="Arial"/>
          <w:b/>
          <w:color w:val="000000" w:themeColor="text1"/>
          <w:sz w:val="22"/>
        </w:rPr>
        <w:t>Direkter Anschluss an die Entwässerung erforderlich</w:t>
      </w:r>
    </w:p>
    <w:p w14:paraId="548D6F9B" w14:textId="77777777" w:rsidR="007D216F" w:rsidRDefault="007D216F" w:rsidP="007D216F">
      <w:pPr>
        <w:spacing w:line="288" w:lineRule="auto"/>
        <w:jc w:val="both"/>
        <w:rPr>
          <w:rFonts w:ascii="Arial Narrow" w:hAnsi="Arial Narrow" w:cs="Arial"/>
          <w:color w:val="000000" w:themeColor="text1"/>
          <w:sz w:val="22"/>
        </w:rPr>
      </w:pPr>
      <w:r>
        <w:rPr>
          <w:rFonts w:ascii="Arial Narrow" w:hAnsi="Arial Narrow" w:cs="Arial"/>
          <w:color w:val="000000" w:themeColor="text1"/>
          <w:sz w:val="22"/>
        </w:rPr>
        <w:t xml:space="preserve">Mehr noch: Es muss bereits in der Planung ein Konzept für eine umfassende Entwässerung erarbeitet werden. </w:t>
      </w:r>
      <w:r w:rsidRPr="000D6A85">
        <w:rPr>
          <w:rFonts w:ascii="Arial Narrow" w:hAnsi="Arial Narrow" w:cs="Arial"/>
          <w:color w:val="000000" w:themeColor="text1"/>
          <w:sz w:val="22"/>
        </w:rPr>
        <w:t>Der mit Abstand effizienteste Weg, die Forderung nach zusätzlichen Maßnahmen zur Entwässerung zu erfüllen, ist der Einbau geeigneter Drainageroste im Türschwellenbereich</w:t>
      </w:r>
      <w:r>
        <w:rPr>
          <w:rFonts w:ascii="Arial Narrow" w:hAnsi="Arial Narrow" w:cs="Arial"/>
          <w:color w:val="000000" w:themeColor="text1"/>
          <w:sz w:val="22"/>
        </w:rPr>
        <w:t xml:space="preserve"> und auch bei bodentiefen Fenstern</w:t>
      </w:r>
      <w:r w:rsidRPr="000D6A85">
        <w:rPr>
          <w:rFonts w:ascii="Arial Narrow" w:hAnsi="Arial Narrow" w:cs="Arial"/>
          <w:color w:val="000000" w:themeColor="text1"/>
          <w:sz w:val="22"/>
        </w:rPr>
        <w:t xml:space="preserve">. </w:t>
      </w:r>
      <w:r>
        <w:rPr>
          <w:rFonts w:ascii="Arial Narrow" w:hAnsi="Arial Narrow" w:cs="Arial"/>
          <w:color w:val="000000" w:themeColor="text1"/>
          <w:sz w:val="22"/>
        </w:rPr>
        <w:t>Dabei ist zu berücksichtigen, dass ein unmittelbarer Anschluss des Drainrostes an die Entwässerung erfolgen muss.</w:t>
      </w:r>
    </w:p>
    <w:p w14:paraId="50FF7C6D" w14:textId="77777777" w:rsidR="007D216F" w:rsidRDefault="007D216F" w:rsidP="007D216F">
      <w:pPr>
        <w:spacing w:line="288" w:lineRule="auto"/>
        <w:jc w:val="both"/>
        <w:rPr>
          <w:rFonts w:ascii="Arial Narrow" w:hAnsi="Arial Narrow" w:cs="Arial"/>
          <w:color w:val="000000" w:themeColor="text1"/>
          <w:sz w:val="22"/>
        </w:rPr>
      </w:pPr>
    </w:p>
    <w:p w14:paraId="745549BF" w14:textId="77777777" w:rsidR="007D216F" w:rsidRDefault="007D216F" w:rsidP="007D216F">
      <w:pPr>
        <w:spacing w:line="288" w:lineRule="auto"/>
        <w:jc w:val="both"/>
        <w:rPr>
          <w:rFonts w:ascii="Arial Narrow" w:hAnsi="Arial Narrow" w:cs="Arial"/>
          <w:color w:val="000000" w:themeColor="text1"/>
          <w:sz w:val="22"/>
        </w:rPr>
      </w:pPr>
      <w:r>
        <w:rPr>
          <w:rFonts w:ascii="Arial Narrow" w:hAnsi="Arial Narrow" w:cs="Arial"/>
          <w:color w:val="000000" w:themeColor="text1"/>
          <w:sz w:val="22"/>
        </w:rPr>
        <w:t>„Unmittelbar“ kann etwa der direkte Anschluss einer geschlossenen Rinne an den Bodenablauf sein. Das ist praktisch jedoch kaum umsetzbar. Denn der Flansch eines Ablaufs im Türbereich ist sehr schwer einzudichten, und die Verrohrung wäre dann unter der Kragplatte sichtbar – unattraktive Optik inklusive. Der Anschluss mit einem Stichkanal ist eine weitere Möglichkeit. Allerdings erhöht sich die Konstruktionshöhe dabei zum Teil erheblich, weil der Stichkanal mit der Bettungsschicht überdeckt werden muss. Außerdem ist das Risiko von Setzungen des Belages oder Rissbildungen nach wie vor da.</w:t>
      </w:r>
    </w:p>
    <w:p w14:paraId="06FB10A9" w14:textId="77777777" w:rsidR="007D216F" w:rsidRDefault="007D216F" w:rsidP="007D216F">
      <w:pPr>
        <w:spacing w:line="288" w:lineRule="auto"/>
        <w:jc w:val="both"/>
        <w:rPr>
          <w:rFonts w:ascii="Arial Narrow" w:hAnsi="Arial Narrow" w:cs="Arial"/>
          <w:color w:val="000000" w:themeColor="text1"/>
          <w:sz w:val="22"/>
        </w:rPr>
      </w:pPr>
    </w:p>
    <w:p w14:paraId="68BAE900" w14:textId="77777777" w:rsidR="007D216F" w:rsidRPr="00BE707B" w:rsidRDefault="007D216F" w:rsidP="007D216F">
      <w:pPr>
        <w:spacing w:line="288" w:lineRule="auto"/>
        <w:jc w:val="both"/>
        <w:rPr>
          <w:rFonts w:ascii="Arial Narrow" w:hAnsi="Arial Narrow" w:cs="Arial"/>
          <w:b/>
          <w:color w:val="000000" w:themeColor="text1"/>
          <w:sz w:val="22"/>
        </w:rPr>
      </w:pPr>
      <w:r w:rsidRPr="00BE707B">
        <w:rPr>
          <w:rFonts w:ascii="Arial Narrow" w:hAnsi="Arial Narrow" w:cs="Arial"/>
          <w:b/>
          <w:color w:val="000000" w:themeColor="text1"/>
          <w:sz w:val="22"/>
        </w:rPr>
        <w:t>Rückstaufreie Entwässerung</w:t>
      </w:r>
    </w:p>
    <w:p w14:paraId="65899B62" w14:textId="77777777" w:rsidR="007D216F" w:rsidRDefault="007D216F" w:rsidP="007D216F">
      <w:pPr>
        <w:spacing w:line="288" w:lineRule="auto"/>
        <w:jc w:val="both"/>
        <w:rPr>
          <w:rFonts w:ascii="Arial Narrow" w:hAnsi="Arial Narrow" w:cs="Arial"/>
          <w:color w:val="000000" w:themeColor="text1"/>
          <w:sz w:val="22"/>
        </w:rPr>
      </w:pPr>
      <w:r>
        <w:rPr>
          <w:rFonts w:ascii="Arial Narrow" w:hAnsi="Arial Narrow" w:cs="Arial"/>
          <w:color w:val="000000" w:themeColor="text1"/>
          <w:sz w:val="22"/>
        </w:rPr>
        <w:t xml:space="preserve">Eine dritte normgerechte Möglichkeit ist der Anschluss eines offenen Drainrostes direkt an die Drainschicht. </w:t>
      </w:r>
      <w:r w:rsidRPr="000D6A85">
        <w:rPr>
          <w:rFonts w:ascii="Arial Narrow" w:hAnsi="Arial Narrow" w:cs="Arial"/>
          <w:color w:val="000000" w:themeColor="text1"/>
          <w:sz w:val="22"/>
        </w:rPr>
        <w:t>Kies/Splitt</w:t>
      </w:r>
      <w:r>
        <w:rPr>
          <w:rFonts w:ascii="Arial Narrow" w:hAnsi="Arial Narrow" w:cs="Arial"/>
          <w:color w:val="000000" w:themeColor="text1"/>
          <w:sz w:val="22"/>
        </w:rPr>
        <w:t xml:space="preserve"> oder auch Drainmörtel sind dabei ungeeignet, da sie Sickerwasser zu langsam abführen und eine rückstaufreie Entwässerung nicht gewährleisten. „</w:t>
      </w:r>
      <w:r w:rsidRPr="000D6A85">
        <w:rPr>
          <w:rFonts w:ascii="Arial Narrow" w:hAnsi="Arial Narrow" w:cs="Arial"/>
          <w:color w:val="000000" w:themeColor="text1"/>
          <w:sz w:val="22"/>
        </w:rPr>
        <w:t xml:space="preserve">Denn bei windunterstütztem Starkregen muss nicht nur das Oberflächenwasser, sondern </w:t>
      </w:r>
      <w:r>
        <w:rPr>
          <w:rFonts w:ascii="Arial Narrow" w:hAnsi="Arial Narrow" w:cs="Arial"/>
          <w:color w:val="000000" w:themeColor="text1"/>
          <w:sz w:val="22"/>
        </w:rPr>
        <w:t xml:space="preserve">auch </w:t>
      </w:r>
      <w:r w:rsidRPr="000D6A85">
        <w:rPr>
          <w:rFonts w:ascii="Arial Narrow" w:hAnsi="Arial Narrow" w:cs="Arial"/>
          <w:color w:val="000000" w:themeColor="text1"/>
          <w:sz w:val="22"/>
        </w:rPr>
        <w:t>eine große Menge Fassadenwasser verzögerungsfrei abgeführt werden</w:t>
      </w:r>
      <w:r>
        <w:rPr>
          <w:rFonts w:ascii="Arial Narrow" w:hAnsi="Arial Narrow" w:cs="Arial"/>
          <w:color w:val="000000" w:themeColor="text1"/>
          <w:sz w:val="22"/>
        </w:rPr>
        <w:t>“, erklärt Ralph Johann</w:t>
      </w:r>
      <w:r w:rsidRPr="000D6A85">
        <w:rPr>
          <w:rFonts w:ascii="Arial Narrow" w:hAnsi="Arial Narrow" w:cs="Arial"/>
          <w:color w:val="000000" w:themeColor="text1"/>
          <w:sz w:val="22"/>
        </w:rPr>
        <w:t>. Dabei können laut einer Regenmengen-Statistik der DIN 1986-100 in einer Stunde bis zu 968 Liter Wasser pro Meter auf die Abdichtung im Anschlussbereich zur Wand oder Tür einwirken.</w:t>
      </w:r>
      <w:r>
        <w:rPr>
          <w:rFonts w:ascii="Arial Narrow" w:hAnsi="Arial Narrow" w:cs="Arial"/>
          <w:color w:val="000000" w:themeColor="text1"/>
          <w:sz w:val="22"/>
        </w:rPr>
        <w:t xml:space="preserve"> „Daher ist eine Kombination aus Drainrost plus Hochleistungsdrainage wichtig, damit diese riesigen Wassermengen schnell und effektiv vom Haus weggeleitet werden können.“ Gemäß einer Studie sollte zum Beispiel das Wasserableitvermögen bei einer barrierefreien Schwelle im nicht überdachten Bereich bei mindestens einem Liter pro Meter und Sekunde liegen. </w:t>
      </w:r>
    </w:p>
    <w:p w14:paraId="6B1AFE80" w14:textId="4E79F68A" w:rsidR="007D216F" w:rsidRDefault="007D216F" w:rsidP="007D216F">
      <w:pPr>
        <w:spacing w:line="288" w:lineRule="auto"/>
        <w:jc w:val="both"/>
        <w:rPr>
          <w:rFonts w:ascii="Arial Narrow" w:hAnsi="Arial Narrow" w:cs="Arial"/>
          <w:color w:val="000000" w:themeColor="text1"/>
          <w:sz w:val="22"/>
        </w:rPr>
      </w:pPr>
    </w:p>
    <w:p w14:paraId="37F3DCE8" w14:textId="77777777" w:rsidR="00F540D3" w:rsidRDefault="00F540D3" w:rsidP="007D216F">
      <w:pPr>
        <w:spacing w:line="288" w:lineRule="auto"/>
        <w:jc w:val="both"/>
        <w:rPr>
          <w:rFonts w:ascii="Arial Narrow" w:hAnsi="Arial Narrow" w:cs="Arial"/>
          <w:color w:val="000000" w:themeColor="text1"/>
          <w:sz w:val="22"/>
        </w:rPr>
      </w:pPr>
    </w:p>
    <w:p w14:paraId="05A27707" w14:textId="77777777" w:rsidR="007D216F" w:rsidRPr="000D6A85" w:rsidRDefault="007D216F" w:rsidP="007D216F">
      <w:pPr>
        <w:spacing w:line="288" w:lineRule="auto"/>
        <w:jc w:val="both"/>
        <w:outlineLvl w:val="0"/>
        <w:rPr>
          <w:rFonts w:ascii="Arial Narrow" w:hAnsi="Arial Narrow" w:cs="Arial"/>
          <w:b/>
          <w:sz w:val="22"/>
        </w:rPr>
      </w:pPr>
      <w:r w:rsidRPr="000D6A85">
        <w:rPr>
          <w:rFonts w:ascii="Arial Narrow" w:hAnsi="Arial Narrow" w:cs="Arial"/>
          <w:b/>
          <w:sz w:val="22"/>
        </w:rPr>
        <w:lastRenderedPageBreak/>
        <w:t>Bestwerte beim Wasserableitvermögen</w:t>
      </w:r>
    </w:p>
    <w:p w14:paraId="44BD0B34" w14:textId="77777777" w:rsidR="007D216F" w:rsidRDefault="007D216F" w:rsidP="007D216F">
      <w:pPr>
        <w:spacing w:line="288" w:lineRule="auto"/>
        <w:jc w:val="both"/>
        <w:rPr>
          <w:rFonts w:ascii="Arial Narrow" w:hAnsi="Arial Narrow" w:cs="Arial"/>
          <w:sz w:val="22"/>
        </w:rPr>
      </w:pPr>
      <w:r>
        <w:rPr>
          <w:rFonts w:ascii="Arial Narrow" w:hAnsi="Arial Narrow" w:cs="Arial"/>
          <w:sz w:val="22"/>
        </w:rPr>
        <w:t xml:space="preserve">Gutjahr bietet genau diese Kombination an. Das barrierefreie Drainrostsortiment AquaDrain BF ist nach unten offen und entwässern direkt in die Flächendrainage. Zudem verfügen alle Drainroste über ein Schmutzgitter. Das stellt die dauerhafte Funktionsfähigkeit des Gesamtsystems sicher – weil sie die Drainschicht „sauber“ halten. Die Entwässerungskapazität ist dabei gut 20 Prozent höher als bei einer Kombination aus Drainrinne und Stichkanal. </w:t>
      </w:r>
    </w:p>
    <w:p w14:paraId="2363A48E" w14:textId="77777777" w:rsidR="007D216F" w:rsidRPr="000D6A85" w:rsidRDefault="007D216F" w:rsidP="007D216F">
      <w:pPr>
        <w:spacing w:line="288" w:lineRule="auto"/>
        <w:jc w:val="both"/>
        <w:rPr>
          <w:rFonts w:ascii="Arial Narrow" w:hAnsi="Arial Narrow" w:cs="Arial"/>
          <w:sz w:val="22"/>
        </w:rPr>
      </w:pPr>
    </w:p>
    <w:p w14:paraId="40ACAD2F" w14:textId="1438AF89" w:rsidR="007D216F" w:rsidRDefault="007D216F" w:rsidP="007D216F">
      <w:pPr>
        <w:spacing w:line="288" w:lineRule="auto"/>
        <w:jc w:val="both"/>
        <w:rPr>
          <w:rFonts w:ascii="Arial Narrow" w:hAnsi="Arial Narrow" w:cs="Arial"/>
          <w:sz w:val="22"/>
        </w:rPr>
      </w:pPr>
      <w:r w:rsidRPr="000D6A85">
        <w:rPr>
          <w:rFonts w:ascii="Arial Narrow" w:hAnsi="Arial Narrow" w:cs="Arial"/>
          <w:sz w:val="22"/>
        </w:rPr>
        <w:t xml:space="preserve">Im System mit den </w:t>
      </w:r>
      <w:r>
        <w:rPr>
          <w:rFonts w:ascii="Arial Narrow" w:hAnsi="Arial Narrow" w:cs="Arial"/>
          <w:sz w:val="22"/>
        </w:rPr>
        <w:t>passenden Flächendrainagen</w:t>
      </w:r>
      <w:r w:rsidRPr="000D6A85">
        <w:rPr>
          <w:rFonts w:ascii="Arial Narrow" w:hAnsi="Arial Narrow" w:cs="Arial"/>
          <w:sz w:val="22"/>
        </w:rPr>
        <w:t xml:space="preserve"> von Gutjahr bieten die Drainrost-Systeme eine </w:t>
      </w:r>
      <w:r w:rsidR="00BE3974">
        <w:rPr>
          <w:rFonts w:ascii="Arial Narrow" w:hAnsi="Arial Narrow" w:cs="Arial"/>
          <w:sz w:val="22"/>
        </w:rPr>
        <w:t xml:space="preserve">normgerechte und vor allem </w:t>
      </w:r>
      <w:r w:rsidRPr="000D6A85">
        <w:rPr>
          <w:rFonts w:ascii="Arial Narrow" w:hAnsi="Arial Narrow" w:cs="Arial"/>
          <w:sz w:val="22"/>
        </w:rPr>
        <w:t xml:space="preserve">dauerhaft rückstaufreie Entwässerung. Das bestätigte eine </w:t>
      </w:r>
      <w:r>
        <w:rPr>
          <w:rFonts w:ascii="Arial Narrow" w:hAnsi="Arial Narrow" w:cs="Arial"/>
          <w:sz w:val="22"/>
        </w:rPr>
        <w:t xml:space="preserve">Studie </w:t>
      </w:r>
      <w:r w:rsidRPr="000D6A85">
        <w:rPr>
          <w:rFonts w:ascii="Arial Narrow" w:hAnsi="Arial Narrow" w:cs="Arial"/>
          <w:sz w:val="22"/>
        </w:rPr>
        <w:t>des Instituts Kiwa TBU Greven</w:t>
      </w:r>
      <w:r>
        <w:rPr>
          <w:rFonts w:ascii="Arial Narrow" w:hAnsi="Arial Narrow" w:cs="Arial"/>
          <w:sz w:val="22"/>
        </w:rPr>
        <w:t>: B</w:t>
      </w:r>
      <w:r w:rsidRPr="000D6A85">
        <w:rPr>
          <w:rFonts w:ascii="Arial Narrow" w:hAnsi="Arial Narrow" w:cs="Arial"/>
          <w:sz w:val="22"/>
        </w:rPr>
        <w:t xml:space="preserve">ei einem 5 1/2 Jahre alten Objekt wurde an den schwellenfreien Übergängen eine Entwässerungsleistung von 2,09 l (m x s) gemessen – trotz erheblichen Anfalls von Laub und Staub. </w:t>
      </w:r>
      <w:r>
        <w:rPr>
          <w:rFonts w:ascii="Arial Narrow" w:hAnsi="Arial Narrow" w:cs="Arial"/>
          <w:sz w:val="22"/>
        </w:rPr>
        <w:t xml:space="preserve">„Ein weiterer Vorteil ist, dass wir auch sehr dünnschichtige Produkte im Programm haben, die das Problem der niedrigen Aufbauhöhe sicher lösen – bei schwellenfreien Übergängen und bei allen Wetterlagen“, sagt Ralph Johann. </w:t>
      </w:r>
    </w:p>
    <w:p w14:paraId="3B7CB67F" w14:textId="77777777" w:rsidR="007D216F" w:rsidRDefault="007D216F" w:rsidP="007D216F">
      <w:pPr>
        <w:spacing w:line="288" w:lineRule="auto"/>
        <w:jc w:val="both"/>
        <w:rPr>
          <w:rFonts w:ascii="Arial Narrow" w:hAnsi="Arial Narrow" w:cs="Arial"/>
          <w:sz w:val="22"/>
        </w:rPr>
      </w:pPr>
    </w:p>
    <w:p w14:paraId="7ACCD40F" w14:textId="77777777" w:rsidR="006B6BBB" w:rsidRPr="000D6A85" w:rsidRDefault="006B6BBB" w:rsidP="006B6BBB">
      <w:pPr>
        <w:spacing w:line="288" w:lineRule="auto"/>
        <w:jc w:val="both"/>
        <w:rPr>
          <w:rFonts w:ascii="Arial Narrow" w:hAnsi="Arial Narrow" w:cs="Arial"/>
          <w:sz w:val="22"/>
        </w:rPr>
      </w:pPr>
      <w:r>
        <w:rPr>
          <w:rFonts w:ascii="Arial Narrow" w:hAnsi="Arial Narrow" w:cs="Arial"/>
          <w:sz w:val="22"/>
        </w:rPr>
        <w:t>Die Studie der</w:t>
      </w:r>
      <w:r w:rsidRPr="000D6A85">
        <w:rPr>
          <w:rFonts w:ascii="Arial Narrow" w:hAnsi="Arial Narrow" w:cs="Arial"/>
          <w:sz w:val="22"/>
        </w:rPr>
        <w:t xml:space="preserve"> Kiwa TBU Greven</w:t>
      </w:r>
      <w:r>
        <w:rPr>
          <w:rFonts w:ascii="Arial Narrow" w:hAnsi="Arial Narrow" w:cs="Arial"/>
          <w:sz w:val="22"/>
        </w:rPr>
        <w:t xml:space="preserve"> können Interessierte per Email an </w:t>
      </w:r>
      <w:hyperlink r:id="rId9" w:history="1">
        <w:r w:rsidRPr="000F0DD4">
          <w:rPr>
            <w:rStyle w:val="Hyperlink"/>
            <w:rFonts w:ascii="Arial Narrow" w:hAnsi="Arial Narrow" w:cs="Arial"/>
            <w:sz w:val="22"/>
          </w:rPr>
          <w:t>marketing@gutjahr.com</w:t>
        </w:r>
      </w:hyperlink>
      <w:r>
        <w:rPr>
          <w:rFonts w:ascii="Arial Narrow" w:hAnsi="Arial Narrow" w:cs="Arial"/>
          <w:sz w:val="22"/>
        </w:rPr>
        <w:t xml:space="preserve"> anfordern oder unter </w:t>
      </w:r>
      <w:hyperlink r:id="rId10" w:history="1">
        <w:r w:rsidRPr="00455D83">
          <w:rPr>
            <w:rStyle w:val="Hyperlink"/>
            <w:rFonts w:ascii="Arial Narrow" w:hAnsi="Arial Narrow" w:cs="Arial"/>
            <w:sz w:val="22"/>
          </w:rPr>
          <w:t>www.gutjahr.com/Kiwa</w:t>
        </w:r>
      </w:hyperlink>
      <w:r>
        <w:rPr>
          <w:rFonts w:ascii="Arial Narrow" w:hAnsi="Arial Narrow" w:cs="Arial"/>
          <w:sz w:val="22"/>
        </w:rPr>
        <w:t xml:space="preserve"> herunterladen. </w:t>
      </w:r>
    </w:p>
    <w:p w14:paraId="02A735B4" w14:textId="64358E9D" w:rsidR="009A3199" w:rsidRDefault="009A3199" w:rsidP="00EA5CB7">
      <w:pPr>
        <w:spacing w:line="288" w:lineRule="auto"/>
        <w:jc w:val="both"/>
        <w:rPr>
          <w:rFonts w:ascii="Arial Narrow" w:hAnsi="Arial Narrow"/>
          <w:sz w:val="22"/>
          <w:szCs w:val="22"/>
        </w:rPr>
      </w:pPr>
    </w:p>
    <w:p w14:paraId="75ACF8E5" w14:textId="77777777" w:rsidR="007F06F9" w:rsidRDefault="007F06F9" w:rsidP="00EA5CB7">
      <w:pPr>
        <w:spacing w:line="288" w:lineRule="auto"/>
        <w:jc w:val="both"/>
        <w:rPr>
          <w:rFonts w:ascii="Arial Narrow" w:hAnsi="Arial Narrow"/>
          <w:sz w:val="22"/>
          <w:szCs w:val="22"/>
        </w:rPr>
      </w:pPr>
      <w:bookmarkStart w:id="0" w:name="_GoBack"/>
      <w:bookmarkEnd w:id="0"/>
    </w:p>
    <w:p w14:paraId="2AD6E664" w14:textId="77777777" w:rsidR="006F060A" w:rsidRPr="002E2A84" w:rsidRDefault="006F060A" w:rsidP="006F060A">
      <w:pPr>
        <w:pStyle w:val="Textkrper"/>
        <w:spacing w:line="288" w:lineRule="auto"/>
        <w:jc w:val="both"/>
        <w:rPr>
          <w:rFonts w:ascii="Arial Narrow" w:hAnsi="Arial Narrow"/>
          <w:b/>
          <w:szCs w:val="22"/>
          <w:lang w:val="de-CH"/>
        </w:rPr>
      </w:pPr>
      <w:r w:rsidRPr="002E2A84">
        <w:rPr>
          <w:rFonts w:ascii="Arial Narrow" w:hAnsi="Arial Narrow"/>
          <w:b/>
          <w:szCs w:val="22"/>
          <w:lang w:val="de-CH"/>
        </w:rPr>
        <w:t>Über Gutjahr</w:t>
      </w:r>
    </w:p>
    <w:p w14:paraId="0A93CBCE" w14:textId="6A51EE73" w:rsidR="00136EFD" w:rsidRPr="007F06F9" w:rsidRDefault="006F060A" w:rsidP="007F06F9">
      <w:pPr>
        <w:spacing w:line="288" w:lineRule="auto"/>
        <w:jc w:val="both"/>
        <w:rPr>
          <w:rFonts w:ascii="Arial Narrow" w:hAnsi="Arial Narrow"/>
          <w:sz w:val="22"/>
          <w:szCs w:val="22"/>
          <w:lang w:val="de-CH"/>
        </w:rPr>
      </w:pPr>
      <w:r w:rsidRPr="002E2A84">
        <w:rPr>
          <w:rFonts w:ascii="Arial Narrow" w:hAnsi="Arial Narrow"/>
          <w:sz w:val="22"/>
          <w:szCs w:val="22"/>
          <w:lang w:val="de-CH"/>
        </w:rPr>
        <w:t xml:space="preserve">Gutjahr Systemtechnik mit Sitz in Bickenbach/Bergstrasse (Hessen) entwickelt seit mehr als 25 Jahren Komplettlösungen für die sichere Entwässerung, Entlüftung und Entkopplung von Belägen – auf Balkonen, Terrassen und Aussentreppen ebenso wie im Innenbereich und an Fassaden. Herzstück der Systeme sind Drainage- und Entkopplungsmatten. Passende Drainroste, </w:t>
      </w:r>
      <w:r w:rsidRPr="00E53CDD">
        <w:rPr>
          <w:rFonts w:ascii="Arial Narrow" w:hAnsi="Arial Narrow"/>
          <w:sz w:val="22"/>
          <w:szCs w:val="22"/>
          <w:lang w:val="de-CH"/>
        </w:rPr>
        <w:t xml:space="preserve">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und wurde 2012 als Top 100-Unternehmen ausgezeichnet. Seit 2014 </w:t>
      </w:r>
      <w:r w:rsidRPr="002E2A84">
        <w:rPr>
          <w:rFonts w:ascii="Arial Narrow" w:hAnsi="Arial Narrow"/>
          <w:sz w:val="22"/>
          <w:szCs w:val="22"/>
          <w:lang w:val="de-CH"/>
        </w:rPr>
        <w:t xml:space="preserve">gehört Gutjahr zur Ardex-Gruppe. </w:t>
      </w:r>
    </w:p>
    <w:sectPr w:rsidR="00136EFD" w:rsidRPr="007F06F9" w:rsidSect="00E42674">
      <w:footerReference w:type="even" r:id="rId11"/>
      <w:footerReference w:type="default" r:id="rId12"/>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941C4" w14:textId="77777777" w:rsidR="001E767D" w:rsidRDefault="001E767D">
      <w:r>
        <w:separator/>
      </w:r>
    </w:p>
  </w:endnote>
  <w:endnote w:type="continuationSeparator" w:id="0">
    <w:p w14:paraId="017018B4" w14:textId="77777777" w:rsidR="001E767D" w:rsidRDefault="001E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05AF7" w14:textId="77777777" w:rsidR="005726AA" w:rsidRDefault="005726AA"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10E9EB4" w14:textId="77777777" w:rsidR="005726AA" w:rsidRDefault="005726AA" w:rsidP="000B421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F9E6C" w14:textId="77777777" w:rsidR="005726AA" w:rsidRPr="005C054C" w:rsidRDefault="005726AA"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B3587F">
      <w:rPr>
        <w:rStyle w:val="Seitenzahl"/>
        <w:rFonts w:ascii="Arial Narrow" w:hAnsi="Arial Narrow"/>
        <w:noProof/>
      </w:rPr>
      <w:t>2</w:t>
    </w:r>
    <w:r w:rsidRPr="005C054C">
      <w:rPr>
        <w:rStyle w:val="Seitenzahl"/>
        <w:rFonts w:ascii="Arial Narrow" w:hAnsi="Arial Narrow"/>
      </w:rPr>
      <w:fldChar w:fldCharType="end"/>
    </w:r>
  </w:p>
  <w:p w14:paraId="632D6269" w14:textId="77777777" w:rsidR="005726AA" w:rsidRPr="005C054C" w:rsidRDefault="005726AA" w:rsidP="000B4213">
    <w:pPr>
      <w:pStyle w:val="Fuzeile"/>
      <w:ind w:right="360"/>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D0D9C" w14:textId="77777777" w:rsidR="001E767D" w:rsidRDefault="001E767D">
      <w:r>
        <w:separator/>
      </w:r>
    </w:p>
  </w:footnote>
  <w:footnote w:type="continuationSeparator" w:id="0">
    <w:p w14:paraId="0D061DD0" w14:textId="77777777" w:rsidR="001E767D" w:rsidRDefault="001E7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7A1AB5"/>
    <w:multiLevelType w:val="multilevel"/>
    <w:tmpl w:val="860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A5EC0"/>
    <w:multiLevelType w:val="hybridMultilevel"/>
    <w:tmpl w:val="21D8A26E"/>
    <w:lvl w:ilvl="0" w:tplc="6F30192C">
      <w:start w:val="1"/>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0C4CA8"/>
    <w:multiLevelType w:val="multilevel"/>
    <w:tmpl w:val="3AB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85B0D"/>
    <w:multiLevelType w:val="hybridMultilevel"/>
    <w:tmpl w:val="23FE46C4"/>
    <w:lvl w:ilvl="0" w:tplc="E5CA2B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5884123"/>
    <w:multiLevelType w:val="multilevel"/>
    <w:tmpl w:val="3860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6"/>
  </w:num>
  <w:num w:numId="5">
    <w:abstractNumId w:val="11"/>
  </w:num>
  <w:num w:numId="6">
    <w:abstractNumId w:val="9"/>
  </w:num>
  <w:num w:numId="7">
    <w:abstractNumId w:val="1"/>
  </w:num>
  <w:num w:numId="8">
    <w:abstractNumId w:val="0"/>
  </w:num>
  <w:num w:numId="9">
    <w:abstractNumId w:val="14"/>
  </w:num>
  <w:num w:numId="10">
    <w:abstractNumId w:val="15"/>
  </w:num>
  <w:num w:numId="11">
    <w:abstractNumId w:val="17"/>
  </w:num>
  <w:num w:numId="12">
    <w:abstractNumId w:val="5"/>
  </w:num>
  <w:num w:numId="13">
    <w:abstractNumId w:val="12"/>
  </w:num>
  <w:num w:numId="14">
    <w:abstractNumId w:val="8"/>
  </w:num>
  <w:num w:numId="15">
    <w:abstractNumId w:val="2"/>
  </w:num>
  <w:num w:numId="16">
    <w:abstractNumId w:val="7"/>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02BD"/>
    <w:rsid w:val="00000196"/>
    <w:rsid w:val="00000F02"/>
    <w:rsid w:val="00001611"/>
    <w:rsid w:val="00002620"/>
    <w:rsid w:val="000029FA"/>
    <w:rsid w:val="00012611"/>
    <w:rsid w:val="00012A65"/>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41E0A"/>
    <w:rsid w:val="0004349B"/>
    <w:rsid w:val="00043C65"/>
    <w:rsid w:val="00044DA6"/>
    <w:rsid w:val="0004542E"/>
    <w:rsid w:val="00046B3D"/>
    <w:rsid w:val="00047B16"/>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676FC"/>
    <w:rsid w:val="00070C06"/>
    <w:rsid w:val="00071726"/>
    <w:rsid w:val="00071B05"/>
    <w:rsid w:val="00071FF0"/>
    <w:rsid w:val="000726F0"/>
    <w:rsid w:val="0007405E"/>
    <w:rsid w:val="00074657"/>
    <w:rsid w:val="00074718"/>
    <w:rsid w:val="00075EE6"/>
    <w:rsid w:val="000776CF"/>
    <w:rsid w:val="00080026"/>
    <w:rsid w:val="00081398"/>
    <w:rsid w:val="00082D7A"/>
    <w:rsid w:val="00083AB7"/>
    <w:rsid w:val="000844E9"/>
    <w:rsid w:val="0008579D"/>
    <w:rsid w:val="00085B8A"/>
    <w:rsid w:val="00085D6F"/>
    <w:rsid w:val="00087C0A"/>
    <w:rsid w:val="00087C97"/>
    <w:rsid w:val="000906AA"/>
    <w:rsid w:val="00090E98"/>
    <w:rsid w:val="00093B2C"/>
    <w:rsid w:val="00093E96"/>
    <w:rsid w:val="000944F5"/>
    <w:rsid w:val="000950AD"/>
    <w:rsid w:val="0009551A"/>
    <w:rsid w:val="00095AB2"/>
    <w:rsid w:val="0009740A"/>
    <w:rsid w:val="000A0AD7"/>
    <w:rsid w:val="000A0CCE"/>
    <w:rsid w:val="000A103E"/>
    <w:rsid w:val="000A1EA4"/>
    <w:rsid w:val="000A2BAE"/>
    <w:rsid w:val="000A2F47"/>
    <w:rsid w:val="000A6EB4"/>
    <w:rsid w:val="000B1975"/>
    <w:rsid w:val="000B33D6"/>
    <w:rsid w:val="000B4213"/>
    <w:rsid w:val="000B5830"/>
    <w:rsid w:val="000C07D8"/>
    <w:rsid w:val="000C251C"/>
    <w:rsid w:val="000C3CA1"/>
    <w:rsid w:val="000C42BE"/>
    <w:rsid w:val="000C6720"/>
    <w:rsid w:val="000D02BD"/>
    <w:rsid w:val="000D285E"/>
    <w:rsid w:val="000D3FA7"/>
    <w:rsid w:val="000D504C"/>
    <w:rsid w:val="000D7F8B"/>
    <w:rsid w:val="000E0676"/>
    <w:rsid w:val="000E0812"/>
    <w:rsid w:val="000E3ECA"/>
    <w:rsid w:val="000E56A2"/>
    <w:rsid w:val="000E7CD5"/>
    <w:rsid w:val="000F07AF"/>
    <w:rsid w:val="000F1940"/>
    <w:rsid w:val="000F68B3"/>
    <w:rsid w:val="000F7026"/>
    <w:rsid w:val="000F7B20"/>
    <w:rsid w:val="000F7B4D"/>
    <w:rsid w:val="00100309"/>
    <w:rsid w:val="00103351"/>
    <w:rsid w:val="001037E4"/>
    <w:rsid w:val="00104CF5"/>
    <w:rsid w:val="0010582C"/>
    <w:rsid w:val="00106369"/>
    <w:rsid w:val="0010795E"/>
    <w:rsid w:val="00111BDD"/>
    <w:rsid w:val="001129DF"/>
    <w:rsid w:val="001140A2"/>
    <w:rsid w:val="00114A67"/>
    <w:rsid w:val="00114BCD"/>
    <w:rsid w:val="00114CAE"/>
    <w:rsid w:val="001203EA"/>
    <w:rsid w:val="001204CE"/>
    <w:rsid w:val="00122B80"/>
    <w:rsid w:val="0012357A"/>
    <w:rsid w:val="001249E2"/>
    <w:rsid w:val="00125725"/>
    <w:rsid w:val="00125D06"/>
    <w:rsid w:val="00130FC3"/>
    <w:rsid w:val="00132674"/>
    <w:rsid w:val="00133239"/>
    <w:rsid w:val="001335DC"/>
    <w:rsid w:val="00133C96"/>
    <w:rsid w:val="00135034"/>
    <w:rsid w:val="00136354"/>
    <w:rsid w:val="00136EFD"/>
    <w:rsid w:val="00140786"/>
    <w:rsid w:val="0014215F"/>
    <w:rsid w:val="00142DF1"/>
    <w:rsid w:val="00143025"/>
    <w:rsid w:val="00144A8D"/>
    <w:rsid w:val="001455BA"/>
    <w:rsid w:val="0014642D"/>
    <w:rsid w:val="0015304E"/>
    <w:rsid w:val="00156D4F"/>
    <w:rsid w:val="0016080A"/>
    <w:rsid w:val="00167682"/>
    <w:rsid w:val="00171E3C"/>
    <w:rsid w:val="001733C4"/>
    <w:rsid w:val="00175E6C"/>
    <w:rsid w:val="001762F1"/>
    <w:rsid w:val="00176444"/>
    <w:rsid w:val="00182765"/>
    <w:rsid w:val="00183E54"/>
    <w:rsid w:val="00185ABF"/>
    <w:rsid w:val="00186431"/>
    <w:rsid w:val="00187657"/>
    <w:rsid w:val="00190930"/>
    <w:rsid w:val="00193818"/>
    <w:rsid w:val="0019412C"/>
    <w:rsid w:val="00196209"/>
    <w:rsid w:val="00196EED"/>
    <w:rsid w:val="001A0414"/>
    <w:rsid w:val="001A2483"/>
    <w:rsid w:val="001A42B9"/>
    <w:rsid w:val="001A7F6E"/>
    <w:rsid w:val="001B0F0A"/>
    <w:rsid w:val="001B1670"/>
    <w:rsid w:val="001B3D66"/>
    <w:rsid w:val="001B4287"/>
    <w:rsid w:val="001B5D9D"/>
    <w:rsid w:val="001B6849"/>
    <w:rsid w:val="001C0CEE"/>
    <w:rsid w:val="001C1483"/>
    <w:rsid w:val="001C1F96"/>
    <w:rsid w:val="001C40A1"/>
    <w:rsid w:val="001C54B8"/>
    <w:rsid w:val="001C5B9A"/>
    <w:rsid w:val="001C7414"/>
    <w:rsid w:val="001D4585"/>
    <w:rsid w:val="001D577D"/>
    <w:rsid w:val="001D5C5E"/>
    <w:rsid w:val="001D6F81"/>
    <w:rsid w:val="001D6FD5"/>
    <w:rsid w:val="001E285A"/>
    <w:rsid w:val="001E4566"/>
    <w:rsid w:val="001E5C40"/>
    <w:rsid w:val="001E6E21"/>
    <w:rsid w:val="001E767D"/>
    <w:rsid w:val="001F07F3"/>
    <w:rsid w:val="001F107D"/>
    <w:rsid w:val="001F30D4"/>
    <w:rsid w:val="001F63C3"/>
    <w:rsid w:val="001F6E1E"/>
    <w:rsid w:val="002055B0"/>
    <w:rsid w:val="002060C8"/>
    <w:rsid w:val="00210586"/>
    <w:rsid w:val="00210D24"/>
    <w:rsid w:val="00213D05"/>
    <w:rsid w:val="002145E5"/>
    <w:rsid w:val="00217410"/>
    <w:rsid w:val="00217730"/>
    <w:rsid w:val="00220AB0"/>
    <w:rsid w:val="00220CA7"/>
    <w:rsid w:val="00223258"/>
    <w:rsid w:val="002243F3"/>
    <w:rsid w:val="00224817"/>
    <w:rsid w:val="00225192"/>
    <w:rsid w:val="0022550D"/>
    <w:rsid w:val="00226756"/>
    <w:rsid w:val="002306CC"/>
    <w:rsid w:val="00232AB0"/>
    <w:rsid w:val="00235444"/>
    <w:rsid w:val="00236CF3"/>
    <w:rsid w:val="002418EB"/>
    <w:rsid w:val="0024580F"/>
    <w:rsid w:val="00247F7A"/>
    <w:rsid w:val="00250655"/>
    <w:rsid w:val="00250837"/>
    <w:rsid w:val="00251B1A"/>
    <w:rsid w:val="00251B4C"/>
    <w:rsid w:val="002535A6"/>
    <w:rsid w:val="0025482E"/>
    <w:rsid w:val="00255F45"/>
    <w:rsid w:val="00257042"/>
    <w:rsid w:val="00257828"/>
    <w:rsid w:val="002605EC"/>
    <w:rsid w:val="002608F9"/>
    <w:rsid w:val="00260A3B"/>
    <w:rsid w:val="00260B99"/>
    <w:rsid w:val="0026161B"/>
    <w:rsid w:val="00261A48"/>
    <w:rsid w:val="002624D5"/>
    <w:rsid w:val="00263213"/>
    <w:rsid w:val="0026629A"/>
    <w:rsid w:val="00266367"/>
    <w:rsid w:val="0026755A"/>
    <w:rsid w:val="002708D2"/>
    <w:rsid w:val="002740D8"/>
    <w:rsid w:val="0027603B"/>
    <w:rsid w:val="002769B1"/>
    <w:rsid w:val="00277641"/>
    <w:rsid w:val="002808AE"/>
    <w:rsid w:val="0028284E"/>
    <w:rsid w:val="002846FC"/>
    <w:rsid w:val="00285360"/>
    <w:rsid w:val="00285BDC"/>
    <w:rsid w:val="0028609E"/>
    <w:rsid w:val="0028618C"/>
    <w:rsid w:val="00291CF8"/>
    <w:rsid w:val="00291EF9"/>
    <w:rsid w:val="0029465C"/>
    <w:rsid w:val="002A14A0"/>
    <w:rsid w:val="002A2884"/>
    <w:rsid w:val="002A4E0C"/>
    <w:rsid w:val="002A5849"/>
    <w:rsid w:val="002A5E65"/>
    <w:rsid w:val="002A7561"/>
    <w:rsid w:val="002B3122"/>
    <w:rsid w:val="002B36F0"/>
    <w:rsid w:val="002B53B7"/>
    <w:rsid w:val="002B5884"/>
    <w:rsid w:val="002B7EFE"/>
    <w:rsid w:val="002C2558"/>
    <w:rsid w:val="002C2BAB"/>
    <w:rsid w:val="002C32C5"/>
    <w:rsid w:val="002C3736"/>
    <w:rsid w:val="002C6235"/>
    <w:rsid w:val="002D228B"/>
    <w:rsid w:val="002D2A59"/>
    <w:rsid w:val="002D2D5F"/>
    <w:rsid w:val="002D4909"/>
    <w:rsid w:val="002D624F"/>
    <w:rsid w:val="002D77AD"/>
    <w:rsid w:val="002D77E7"/>
    <w:rsid w:val="002E0426"/>
    <w:rsid w:val="002E231E"/>
    <w:rsid w:val="002E3FE4"/>
    <w:rsid w:val="002F0CBE"/>
    <w:rsid w:val="002F24D3"/>
    <w:rsid w:val="002F3726"/>
    <w:rsid w:val="002F388D"/>
    <w:rsid w:val="002F462E"/>
    <w:rsid w:val="003014B5"/>
    <w:rsid w:val="00303AA7"/>
    <w:rsid w:val="00304247"/>
    <w:rsid w:val="003050E2"/>
    <w:rsid w:val="003100C7"/>
    <w:rsid w:val="00310DFD"/>
    <w:rsid w:val="00313751"/>
    <w:rsid w:val="003201AA"/>
    <w:rsid w:val="00321B92"/>
    <w:rsid w:val="003223AD"/>
    <w:rsid w:val="00324331"/>
    <w:rsid w:val="00324679"/>
    <w:rsid w:val="00324703"/>
    <w:rsid w:val="00325AAB"/>
    <w:rsid w:val="00325BA5"/>
    <w:rsid w:val="00327630"/>
    <w:rsid w:val="00327C38"/>
    <w:rsid w:val="00330784"/>
    <w:rsid w:val="00331CA5"/>
    <w:rsid w:val="00331F9B"/>
    <w:rsid w:val="00332062"/>
    <w:rsid w:val="0033221D"/>
    <w:rsid w:val="00333FB0"/>
    <w:rsid w:val="0033727C"/>
    <w:rsid w:val="00337539"/>
    <w:rsid w:val="003403F3"/>
    <w:rsid w:val="0034097E"/>
    <w:rsid w:val="00340E9C"/>
    <w:rsid w:val="0034350F"/>
    <w:rsid w:val="003442ED"/>
    <w:rsid w:val="0034552D"/>
    <w:rsid w:val="00347C2D"/>
    <w:rsid w:val="003508B7"/>
    <w:rsid w:val="00355F87"/>
    <w:rsid w:val="00356D72"/>
    <w:rsid w:val="00357EED"/>
    <w:rsid w:val="00361ED0"/>
    <w:rsid w:val="00363821"/>
    <w:rsid w:val="003646B7"/>
    <w:rsid w:val="003668A8"/>
    <w:rsid w:val="0036712D"/>
    <w:rsid w:val="003676EB"/>
    <w:rsid w:val="00370403"/>
    <w:rsid w:val="00370935"/>
    <w:rsid w:val="00371438"/>
    <w:rsid w:val="00371A9D"/>
    <w:rsid w:val="00371C49"/>
    <w:rsid w:val="003723DD"/>
    <w:rsid w:val="00375543"/>
    <w:rsid w:val="00376757"/>
    <w:rsid w:val="003865F3"/>
    <w:rsid w:val="003869AB"/>
    <w:rsid w:val="0038765A"/>
    <w:rsid w:val="00391F3C"/>
    <w:rsid w:val="00392128"/>
    <w:rsid w:val="00393B18"/>
    <w:rsid w:val="00397983"/>
    <w:rsid w:val="003A2B38"/>
    <w:rsid w:val="003A364D"/>
    <w:rsid w:val="003A490C"/>
    <w:rsid w:val="003A6017"/>
    <w:rsid w:val="003A6B2E"/>
    <w:rsid w:val="003B0B3D"/>
    <w:rsid w:val="003B0CAE"/>
    <w:rsid w:val="003B51D8"/>
    <w:rsid w:val="003B5AB9"/>
    <w:rsid w:val="003B6B0C"/>
    <w:rsid w:val="003B7D67"/>
    <w:rsid w:val="003C2C76"/>
    <w:rsid w:val="003C367C"/>
    <w:rsid w:val="003C43E1"/>
    <w:rsid w:val="003C630E"/>
    <w:rsid w:val="003D190C"/>
    <w:rsid w:val="003D4269"/>
    <w:rsid w:val="003D6399"/>
    <w:rsid w:val="003D64D3"/>
    <w:rsid w:val="003D65B8"/>
    <w:rsid w:val="003D664D"/>
    <w:rsid w:val="003D6947"/>
    <w:rsid w:val="003E065F"/>
    <w:rsid w:val="003E1D98"/>
    <w:rsid w:val="003E20D6"/>
    <w:rsid w:val="003E5651"/>
    <w:rsid w:val="003E5D03"/>
    <w:rsid w:val="003E6F32"/>
    <w:rsid w:val="003E71D7"/>
    <w:rsid w:val="003E7650"/>
    <w:rsid w:val="003F0FD6"/>
    <w:rsid w:val="003F2291"/>
    <w:rsid w:val="003F39A6"/>
    <w:rsid w:val="003F4135"/>
    <w:rsid w:val="003F5067"/>
    <w:rsid w:val="003F6E03"/>
    <w:rsid w:val="003F75B0"/>
    <w:rsid w:val="003F7C5B"/>
    <w:rsid w:val="004002F6"/>
    <w:rsid w:val="004025F2"/>
    <w:rsid w:val="004040EA"/>
    <w:rsid w:val="004072E0"/>
    <w:rsid w:val="00412778"/>
    <w:rsid w:val="00412946"/>
    <w:rsid w:val="00414505"/>
    <w:rsid w:val="00414519"/>
    <w:rsid w:val="00416D15"/>
    <w:rsid w:val="00421D19"/>
    <w:rsid w:val="00422DF3"/>
    <w:rsid w:val="004230DF"/>
    <w:rsid w:val="004252D3"/>
    <w:rsid w:val="004253C3"/>
    <w:rsid w:val="00425F75"/>
    <w:rsid w:val="00427C46"/>
    <w:rsid w:val="0043028D"/>
    <w:rsid w:val="004309E0"/>
    <w:rsid w:val="00430DD0"/>
    <w:rsid w:val="0043204C"/>
    <w:rsid w:val="00433E0F"/>
    <w:rsid w:val="004346AF"/>
    <w:rsid w:val="00440555"/>
    <w:rsid w:val="00442250"/>
    <w:rsid w:val="00443D05"/>
    <w:rsid w:val="004463BE"/>
    <w:rsid w:val="00446472"/>
    <w:rsid w:val="00446865"/>
    <w:rsid w:val="00451FA6"/>
    <w:rsid w:val="004536E5"/>
    <w:rsid w:val="004573E7"/>
    <w:rsid w:val="00457B02"/>
    <w:rsid w:val="00462BDA"/>
    <w:rsid w:val="004661CC"/>
    <w:rsid w:val="00467E1D"/>
    <w:rsid w:val="004702EB"/>
    <w:rsid w:val="00470E6E"/>
    <w:rsid w:val="004718C2"/>
    <w:rsid w:val="004723FB"/>
    <w:rsid w:val="00472CF4"/>
    <w:rsid w:val="004756CC"/>
    <w:rsid w:val="004768D7"/>
    <w:rsid w:val="00476D04"/>
    <w:rsid w:val="00481F30"/>
    <w:rsid w:val="00482311"/>
    <w:rsid w:val="00483B5C"/>
    <w:rsid w:val="00483E5B"/>
    <w:rsid w:val="00484AB4"/>
    <w:rsid w:val="004903F2"/>
    <w:rsid w:val="00490B13"/>
    <w:rsid w:val="004924CF"/>
    <w:rsid w:val="00492A3F"/>
    <w:rsid w:val="00493096"/>
    <w:rsid w:val="004939BB"/>
    <w:rsid w:val="00496474"/>
    <w:rsid w:val="004A0E9F"/>
    <w:rsid w:val="004A1A6F"/>
    <w:rsid w:val="004A34FA"/>
    <w:rsid w:val="004A707B"/>
    <w:rsid w:val="004B09BC"/>
    <w:rsid w:val="004B13D4"/>
    <w:rsid w:val="004B166D"/>
    <w:rsid w:val="004B1BDD"/>
    <w:rsid w:val="004B6238"/>
    <w:rsid w:val="004C4E92"/>
    <w:rsid w:val="004C4EC8"/>
    <w:rsid w:val="004C763C"/>
    <w:rsid w:val="004D2843"/>
    <w:rsid w:val="004D51A8"/>
    <w:rsid w:val="004D5EA8"/>
    <w:rsid w:val="004D6938"/>
    <w:rsid w:val="004D756D"/>
    <w:rsid w:val="004E19B2"/>
    <w:rsid w:val="004E2A63"/>
    <w:rsid w:val="004E397E"/>
    <w:rsid w:val="004E5CBC"/>
    <w:rsid w:val="004F14A1"/>
    <w:rsid w:val="004F1EE2"/>
    <w:rsid w:val="004F2389"/>
    <w:rsid w:val="004F3765"/>
    <w:rsid w:val="004F5A98"/>
    <w:rsid w:val="004F7841"/>
    <w:rsid w:val="005002BE"/>
    <w:rsid w:val="005015D6"/>
    <w:rsid w:val="00501C54"/>
    <w:rsid w:val="005036E8"/>
    <w:rsid w:val="005048A4"/>
    <w:rsid w:val="00506E80"/>
    <w:rsid w:val="005072AF"/>
    <w:rsid w:val="0051381A"/>
    <w:rsid w:val="005145B3"/>
    <w:rsid w:val="00517770"/>
    <w:rsid w:val="00522E43"/>
    <w:rsid w:val="005233AC"/>
    <w:rsid w:val="00523C5F"/>
    <w:rsid w:val="00524901"/>
    <w:rsid w:val="00525709"/>
    <w:rsid w:val="00526523"/>
    <w:rsid w:val="00526C20"/>
    <w:rsid w:val="005276EB"/>
    <w:rsid w:val="0052790C"/>
    <w:rsid w:val="00531613"/>
    <w:rsid w:val="00533A43"/>
    <w:rsid w:val="00533D37"/>
    <w:rsid w:val="0053423C"/>
    <w:rsid w:val="005343AF"/>
    <w:rsid w:val="005343CA"/>
    <w:rsid w:val="00534B43"/>
    <w:rsid w:val="00536037"/>
    <w:rsid w:val="00537B30"/>
    <w:rsid w:val="00540429"/>
    <w:rsid w:val="00542110"/>
    <w:rsid w:val="00544A32"/>
    <w:rsid w:val="0054637D"/>
    <w:rsid w:val="005470C5"/>
    <w:rsid w:val="005475CC"/>
    <w:rsid w:val="005528F5"/>
    <w:rsid w:val="00553DC1"/>
    <w:rsid w:val="00554DEC"/>
    <w:rsid w:val="00556D04"/>
    <w:rsid w:val="00557CBB"/>
    <w:rsid w:val="00560956"/>
    <w:rsid w:val="00560F8D"/>
    <w:rsid w:val="00562179"/>
    <w:rsid w:val="00562413"/>
    <w:rsid w:val="0056250C"/>
    <w:rsid w:val="00563480"/>
    <w:rsid w:val="00564D61"/>
    <w:rsid w:val="00567E66"/>
    <w:rsid w:val="00571494"/>
    <w:rsid w:val="00571CAB"/>
    <w:rsid w:val="00571D00"/>
    <w:rsid w:val="00571DBC"/>
    <w:rsid w:val="005726AA"/>
    <w:rsid w:val="005732E4"/>
    <w:rsid w:val="00573E87"/>
    <w:rsid w:val="00576B2E"/>
    <w:rsid w:val="00576BED"/>
    <w:rsid w:val="005844A3"/>
    <w:rsid w:val="00585A62"/>
    <w:rsid w:val="00592BD8"/>
    <w:rsid w:val="00594133"/>
    <w:rsid w:val="005942C4"/>
    <w:rsid w:val="00594759"/>
    <w:rsid w:val="00596B3A"/>
    <w:rsid w:val="0059735B"/>
    <w:rsid w:val="005A04F6"/>
    <w:rsid w:val="005A070A"/>
    <w:rsid w:val="005A25C0"/>
    <w:rsid w:val="005A2CA0"/>
    <w:rsid w:val="005A310D"/>
    <w:rsid w:val="005A3229"/>
    <w:rsid w:val="005A36B8"/>
    <w:rsid w:val="005A397E"/>
    <w:rsid w:val="005A5BCA"/>
    <w:rsid w:val="005A62C8"/>
    <w:rsid w:val="005A7AD5"/>
    <w:rsid w:val="005A7E5C"/>
    <w:rsid w:val="005A7FAC"/>
    <w:rsid w:val="005B1AA1"/>
    <w:rsid w:val="005B4227"/>
    <w:rsid w:val="005B4440"/>
    <w:rsid w:val="005B6FEE"/>
    <w:rsid w:val="005B718A"/>
    <w:rsid w:val="005B71EA"/>
    <w:rsid w:val="005C054C"/>
    <w:rsid w:val="005C1636"/>
    <w:rsid w:val="005C1985"/>
    <w:rsid w:val="005C2B5A"/>
    <w:rsid w:val="005C2FA7"/>
    <w:rsid w:val="005C5A42"/>
    <w:rsid w:val="005C6297"/>
    <w:rsid w:val="005D0221"/>
    <w:rsid w:val="005D3B1C"/>
    <w:rsid w:val="005D681B"/>
    <w:rsid w:val="005D69A8"/>
    <w:rsid w:val="005D700E"/>
    <w:rsid w:val="005E0B8D"/>
    <w:rsid w:val="005E2329"/>
    <w:rsid w:val="005E2D07"/>
    <w:rsid w:val="005E36F9"/>
    <w:rsid w:val="005E77C5"/>
    <w:rsid w:val="005F030B"/>
    <w:rsid w:val="005F09ED"/>
    <w:rsid w:val="005F3AD6"/>
    <w:rsid w:val="005F507B"/>
    <w:rsid w:val="005F7236"/>
    <w:rsid w:val="00602139"/>
    <w:rsid w:val="006046A0"/>
    <w:rsid w:val="006052C0"/>
    <w:rsid w:val="00605C42"/>
    <w:rsid w:val="00605D86"/>
    <w:rsid w:val="00606ED1"/>
    <w:rsid w:val="006072DB"/>
    <w:rsid w:val="00610E9E"/>
    <w:rsid w:val="00612304"/>
    <w:rsid w:val="0061314B"/>
    <w:rsid w:val="006136D9"/>
    <w:rsid w:val="00620319"/>
    <w:rsid w:val="006205A6"/>
    <w:rsid w:val="00621702"/>
    <w:rsid w:val="00622AD6"/>
    <w:rsid w:val="0062373C"/>
    <w:rsid w:val="00633258"/>
    <w:rsid w:val="006362B8"/>
    <w:rsid w:val="00636C10"/>
    <w:rsid w:val="00642CF1"/>
    <w:rsid w:val="00651685"/>
    <w:rsid w:val="00651D00"/>
    <w:rsid w:val="0065259C"/>
    <w:rsid w:val="00657692"/>
    <w:rsid w:val="006611B8"/>
    <w:rsid w:val="00662F6E"/>
    <w:rsid w:val="00663C2A"/>
    <w:rsid w:val="00666AE7"/>
    <w:rsid w:val="006676E5"/>
    <w:rsid w:val="0067090D"/>
    <w:rsid w:val="006709A1"/>
    <w:rsid w:val="00671B22"/>
    <w:rsid w:val="00672E43"/>
    <w:rsid w:val="00674EA3"/>
    <w:rsid w:val="0067532D"/>
    <w:rsid w:val="00675C3C"/>
    <w:rsid w:val="006822C7"/>
    <w:rsid w:val="0068238B"/>
    <w:rsid w:val="006829C5"/>
    <w:rsid w:val="00683B8E"/>
    <w:rsid w:val="0068589F"/>
    <w:rsid w:val="00686455"/>
    <w:rsid w:val="0069253C"/>
    <w:rsid w:val="0069339C"/>
    <w:rsid w:val="00694923"/>
    <w:rsid w:val="00697F3C"/>
    <w:rsid w:val="006A0D0B"/>
    <w:rsid w:val="006A1B88"/>
    <w:rsid w:val="006A32EE"/>
    <w:rsid w:val="006A648D"/>
    <w:rsid w:val="006A7952"/>
    <w:rsid w:val="006B6BBB"/>
    <w:rsid w:val="006B6D28"/>
    <w:rsid w:val="006B7199"/>
    <w:rsid w:val="006B7C94"/>
    <w:rsid w:val="006C01BF"/>
    <w:rsid w:val="006C1EF1"/>
    <w:rsid w:val="006C2A76"/>
    <w:rsid w:val="006C2F9C"/>
    <w:rsid w:val="006C662C"/>
    <w:rsid w:val="006C6EAF"/>
    <w:rsid w:val="006E1E6E"/>
    <w:rsid w:val="006E2476"/>
    <w:rsid w:val="006E6366"/>
    <w:rsid w:val="006E672D"/>
    <w:rsid w:val="006E6B86"/>
    <w:rsid w:val="006E7643"/>
    <w:rsid w:val="006F060A"/>
    <w:rsid w:val="006F33F8"/>
    <w:rsid w:val="006F4112"/>
    <w:rsid w:val="006F5DFD"/>
    <w:rsid w:val="006F63B7"/>
    <w:rsid w:val="006F717E"/>
    <w:rsid w:val="006F7600"/>
    <w:rsid w:val="0070221E"/>
    <w:rsid w:val="00703088"/>
    <w:rsid w:val="00703F0F"/>
    <w:rsid w:val="00704354"/>
    <w:rsid w:val="0070578E"/>
    <w:rsid w:val="00707D82"/>
    <w:rsid w:val="00713097"/>
    <w:rsid w:val="00714062"/>
    <w:rsid w:val="00716A10"/>
    <w:rsid w:val="007217E9"/>
    <w:rsid w:val="00722A7D"/>
    <w:rsid w:val="00723985"/>
    <w:rsid w:val="00723C85"/>
    <w:rsid w:val="007250F1"/>
    <w:rsid w:val="00725908"/>
    <w:rsid w:val="00726B5F"/>
    <w:rsid w:val="00732531"/>
    <w:rsid w:val="0073292E"/>
    <w:rsid w:val="00734ABB"/>
    <w:rsid w:val="0073687F"/>
    <w:rsid w:val="00737568"/>
    <w:rsid w:val="00740E87"/>
    <w:rsid w:val="007425DB"/>
    <w:rsid w:val="00742BA3"/>
    <w:rsid w:val="00744294"/>
    <w:rsid w:val="00744757"/>
    <w:rsid w:val="00744C3D"/>
    <w:rsid w:val="007452D1"/>
    <w:rsid w:val="00745721"/>
    <w:rsid w:val="007521C1"/>
    <w:rsid w:val="00752AA9"/>
    <w:rsid w:val="00753C7C"/>
    <w:rsid w:val="00755236"/>
    <w:rsid w:val="00755860"/>
    <w:rsid w:val="007561E9"/>
    <w:rsid w:val="00760226"/>
    <w:rsid w:val="007609B3"/>
    <w:rsid w:val="00761D90"/>
    <w:rsid w:val="0076299F"/>
    <w:rsid w:val="00763075"/>
    <w:rsid w:val="00765995"/>
    <w:rsid w:val="0076611A"/>
    <w:rsid w:val="00773178"/>
    <w:rsid w:val="00775FFC"/>
    <w:rsid w:val="0078022A"/>
    <w:rsid w:val="007811CB"/>
    <w:rsid w:val="00784107"/>
    <w:rsid w:val="00784B91"/>
    <w:rsid w:val="00785796"/>
    <w:rsid w:val="00787297"/>
    <w:rsid w:val="00792F64"/>
    <w:rsid w:val="00792FB3"/>
    <w:rsid w:val="007931F3"/>
    <w:rsid w:val="00793A45"/>
    <w:rsid w:val="00797B77"/>
    <w:rsid w:val="00797E22"/>
    <w:rsid w:val="007A098E"/>
    <w:rsid w:val="007A0B99"/>
    <w:rsid w:val="007A0BBE"/>
    <w:rsid w:val="007A1C75"/>
    <w:rsid w:val="007A3869"/>
    <w:rsid w:val="007A4F60"/>
    <w:rsid w:val="007A51CC"/>
    <w:rsid w:val="007A6C59"/>
    <w:rsid w:val="007A71E8"/>
    <w:rsid w:val="007B0CF1"/>
    <w:rsid w:val="007B28B0"/>
    <w:rsid w:val="007B4810"/>
    <w:rsid w:val="007B5434"/>
    <w:rsid w:val="007B5573"/>
    <w:rsid w:val="007B7A4D"/>
    <w:rsid w:val="007C1046"/>
    <w:rsid w:val="007C2391"/>
    <w:rsid w:val="007C4D95"/>
    <w:rsid w:val="007D0F50"/>
    <w:rsid w:val="007D1996"/>
    <w:rsid w:val="007D216F"/>
    <w:rsid w:val="007D23B1"/>
    <w:rsid w:val="007D24FE"/>
    <w:rsid w:val="007D35BE"/>
    <w:rsid w:val="007D4866"/>
    <w:rsid w:val="007D74F5"/>
    <w:rsid w:val="007D7C47"/>
    <w:rsid w:val="007E05AF"/>
    <w:rsid w:val="007E0786"/>
    <w:rsid w:val="007E106A"/>
    <w:rsid w:val="007E2352"/>
    <w:rsid w:val="007E2476"/>
    <w:rsid w:val="007E38E8"/>
    <w:rsid w:val="007E791A"/>
    <w:rsid w:val="007F03C0"/>
    <w:rsid w:val="007F06F9"/>
    <w:rsid w:val="007F070E"/>
    <w:rsid w:val="007F0804"/>
    <w:rsid w:val="007F08CA"/>
    <w:rsid w:val="007F0D74"/>
    <w:rsid w:val="007F3364"/>
    <w:rsid w:val="007F4304"/>
    <w:rsid w:val="007F5774"/>
    <w:rsid w:val="007F6064"/>
    <w:rsid w:val="00801B4D"/>
    <w:rsid w:val="00801D50"/>
    <w:rsid w:val="008054E7"/>
    <w:rsid w:val="00805C56"/>
    <w:rsid w:val="00806628"/>
    <w:rsid w:val="00813003"/>
    <w:rsid w:val="00814089"/>
    <w:rsid w:val="00815A32"/>
    <w:rsid w:val="00815C87"/>
    <w:rsid w:val="00815FC9"/>
    <w:rsid w:val="008171E6"/>
    <w:rsid w:val="00820AF7"/>
    <w:rsid w:val="00822668"/>
    <w:rsid w:val="00822703"/>
    <w:rsid w:val="00822827"/>
    <w:rsid w:val="00823271"/>
    <w:rsid w:val="00833D8B"/>
    <w:rsid w:val="00835CD4"/>
    <w:rsid w:val="00835F9C"/>
    <w:rsid w:val="0083624B"/>
    <w:rsid w:val="008372D6"/>
    <w:rsid w:val="00837CB3"/>
    <w:rsid w:val="0084245C"/>
    <w:rsid w:val="00843A10"/>
    <w:rsid w:val="00850B67"/>
    <w:rsid w:val="00851D08"/>
    <w:rsid w:val="00854E1A"/>
    <w:rsid w:val="00857971"/>
    <w:rsid w:val="00863134"/>
    <w:rsid w:val="00866A4C"/>
    <w:rsid w:val="00871B59"/>
    <w:rsid w:val="00872695"/>
    <w:rsid w:val="00875229"/>
    <w:rsid w:val="00875454"/>
    <w:rsid w:val="008817FE"/>
    <w:rsid w:val="00882330"/>
    <w:rsid w:val="00882550"/>
    <w:rsid w:val="008826D6"/>
    <w:rsid w:val="00882C5B"/>
    <w:rsid w:val="008831CE"/>
    <w:rsid w:val="00885115"/>
    <w:rsid w:val="00885134"/>
    <w:rsid w:val="008871DB"/>
    <w:rsid w:val="00890042"/>
    <w:rsid w:val="00891AB9"/>
    <w:rsid w:val="0089437F"/>
    <w:rsid w:val="00894BC0"/>
    <w:rsid w:val="00894CBE"/>
    <w:rsid w:val="0089551B"/>
    <w:rsid w:val="008A20D3"/>
    <w:rsid w:val="008A2C8C"/>
    <w:rsid w:val="008A5243"/>
    <w:rsid w:val="008B6EF1"/>
    <w:rsid w:val="008C0A82"/>
    <w:rsid w:val="008C150D"/>
    <w:rsid w:val="008C188C"/>
    <w:rsid w:val="008C3F3F"/>
    <w:rsid w:val="008C79C1"/>
    <w:rsid w:val="008D16C0"/>
    <w:rsid w:val="008D1FB2"/>
    <w:rsid w:val="008D257F"/>
    <w:rsid w:val="008D2D1A"/>
    <w:rsid w:val="008D5B31"/>
    <w:rsid w:val="008D7242"/>
    <w:rsid w:val="008E1141"/>
    <w:rsid w:val="008E21C5"/>
    <w:rsid w:val="008E294C"/>
    <w:rsid w:val="008E5A77"/>
    <w:rsid w:val="008E78EF"/>
    <w:rsid w:val="008E79C9"/>
    <w:rsid w:val="008E7CAD"/>
    <w:rsid w:val="008F4CE7"/>
    <w:rsid w:val="008F63EB"/>
    <w:rsid w:val="008F775F"/>
    <w:rsid w:val="00900445"/>
    <w:rsid w:val="00900C54"/>
    <w:rsid w:val="009011B0"/>
    <w:rsid w:val="00901332"/>
    <w:rsid w:val="009015DB"/>
    <w:rsid w:val="00902563"/>
    <w:rsid w:val="00903EC4"/>
    <w:rsid w:val="00904471"/>
    <w:rsid w:val="009075E4"/>
    <w:rsid w:val="009078E6"/>
    <w:rsid w:val="009104C6"/>
    <w:rsid w:val="00912F3A"/>
    <w:rsid w:val="00913696"/>
    <w:rsid w:val="00913C09"/>
    <w:rsid w:val="0092167E"/>
    <w:rsid w:val="00922073"/>
    <w:rsid w:val="00923C48"/>
    <w:rsid w:val="00925688"/>
    <w:rsid w:val="00925E42"/>
    <w:rsid w:val="0092765F"/>
    <w:rsid w:val="00927808"/>
    <w:rsid w:val="00930016"/>
    <w:rsid w:val="009300EC"/>
    <w:rsid w:val="00931E7B"/>
    <w:rsid w:val="00932F1B"/>
    <w:rsid w:val="00933AB3"/>
    <w:rsid w:val="009343BB"/>
    <w:rsid w:val="00940686"/>
    <w:rsid w:val="00941BFC"/>
    <w:rsid w:val="009423E2"/>
    <w:rsid w:val="0094306A"/>
    <w:rsid w:val="00943B0C"/>
    <w:rsid w:val="00944EC0"/>
    <w:rsid w:val="00945CE0"/>
    <w:rsid w:val="00946EB3"/>
    <w:rsid w:val="0094784B"/>
    <w:rsid w:val="00952202"/>
    <w:rsid w:val="009523C5"/>
    <w:rsid w:val="00952AD3"/>
    <w:rsid w:val="00954BC4"/>
    <w:rsid w:val="00955106"/>
    <w:rsid w:val="009552DB"/>
    <w:rsid w:val="00957AC8"/>
    <w:rsid w:val="00960B8B"/>
    <w:rsid w:val="00961B0F"/>
    <w:rsid w:val="009621BE"/>
    <w:rsid w:val="00964154"/>
    <w:rsid w:val="0096524B"/>
    <w:rsid w:val="00970941"/>
    <w:rsid w:val="00970B93"/>
    <w:rsid w:val="0097144A"/>
    <w:rsid w:val="00973B75"/>
    <w:rsid w:val="00973F28"/>
    <w:rsid w:val="009771CA"/>
    <w:rsid w:val="00980C0F"/>
    <w:rsid w:val="00985F00"/>
    <w:rsid w:val="00992903"/>
    <w:rsid w:val="00992AD2"/>
    <w:rsid w:val="009933AC"/>
    <w:rsid w:val="00994E15"/>
    <w:rsid w:val="009A0068"/>
    <w:rsid w:val="009A0DBB"/>
    <w:rsid w:val="009A271A"/>
    <w:rsid w:val="009A2D36"/>
    <w:rsid w:val="009A3199"/>
    <w:rsid w:val="009A4C4E"/>
    <w:rsid w:val="009A5AC3"/>
    <w:rsid w:val="009B08D6"/>
    <w:rsid w:val="009B110A"/>
    <w:rsid w:val="009B1252"/>
    <w:rsid w:val="009B12BA"/>
    <w:rsid w:val="009B2DE4"/>
    <w:rsid w:val="009B446F"/>
    <w:rsid w:val="009B552E"/>
    <w:rsid w:val="009B5D50"/>
    <w:rsid w:val="009B7079"/>
    <w:rsid w:val="009C110A"/>
    <w:rsid w:val="009C12CD"/>
    <w:rsid w:val="009C1686"/>
    <w:rsid w:val="009C1735"/>
    <w:rsid w:val="009C3508"/>
    <w:rsid w:val="009C731D"/>
    <w:rsid w:val="009C76F7"/>
    <w:rsid w:val="009D0860"/>
    <w:rsid w:val="009D384F"/>
    <w:rsid w:val="009D3AC9"/>
    <w:rsid w:val="009D43CF"/>
    <w:rsid w:val="009D55F6"/>
    <w:rsid w:val="009D768B"/>
    <w:rsid w:val="009E445F"/>
    <w:rsid w:val="009E5488"/>
    <w:rsid w:val="009E7D87"/>
    <w:rsid w:val="009F018B"/>
    <w:rsid w:val="009F0440"/>
    <w:rsid w:val="009F1559"/>
    <w:rsid w:val="009F2B96"/>
    <w:rsid w:val="009F5207"/>
    <w:rsid w:val="009F7A7F"/>
    <w:rsid w:val="00A0079C"/>
    <w:rsid w:val="00A01999"/>
    <w:rsid w:val="00A02535"/>
    <w:rsid w:val="00A05805"/>
    <w:rsid w:val="00A05BDA"/>
    <w:rsid w:val="00A07EDF"/>
    <w:rsid w:val="00A101B3"/>
    <w:rsid w:val="00A10E4B"/>
    <w:rsid w:val="00A12567"/>
    <w:rsid w:val="00A13468"/>
    <w:rsid w:val="00A144D3"/>
    <w:rsid w:val="00A14709"/>
    <w:rsid w:val="00A159BC"/>
    <w:rsid w:val="00A20781"/>
    <w:rsid w:val="00A26D26"/>
    <w:rsid w:val="00A27112"/>
    <w:rsid w:val="00A30AF7"/>
    <w:rsid w:val="00A37191"/>
    <w:rsid w:val="00A373FE"/>
    <w:rsid w:val="00A3772E"/>
    <w:rsid w:val="00A3780A"/>
    <w:rsid w:val="00A42BD4"/>
    <w:rsid w:val="00A43347"/>
    <w:rsid w:val="00A433F6"/>
    <w:rsid w:val="00A446F0"/>
    <w:rsid w:val="00A45411"/>
    <w:rsid w:val="00A46913"/>
    <w:rsid w:val="00A5096C"/>
    <w:rsid w:val="00A51B64"/>
    <w:rsid w:val="00A521D7"/>
    <w:rsid w:val="00A52915"/>
    <w:rsid w:val="00A546BF"/>
    <w:rsid w:val="00A557D1"/>
    <w:rsid w:val="00A62229"/>
    <w:rsid w:val="00A62D67"/>
    <w:rsid w:val="00A64F21"/>
    <w:rsid w:val="00A66D07"/>
    <w:rsid w:val="00A719CD"/>
    <w:rsid w:val="00A7355A"/>
    <w:rsid w:val="00A7451F"/>
    <w:rsid w:val="00A829F8"/>
    <w:rsid w:val="00A83CA0"/>
    <w:rsid w:val="00A87955"/>
    <w:rsid w:val="00A87CB5"/>
    <w:rsid w:val="00A91836"/>
    <w:rsid w:val="00A9200B"/>
    <w:rsid w:val="00A931C2"/>
    <w:rsid w:val="00A939E0"/>
    <w:rsid w:val="00A93C39"/>
    <w:rsid w:val="00A97AA1"/>
    <w:rsid w:val="00AA1FBF"/>
    <w:rsid w:val="00AA3196"/>
    <w:rsid w:val="00AA4CB2"/>
    <w:rsid w:val="00AA59B1"/>
    <w:rsid w:val="00AB2FFF"/>
    <w:rsid w:val="00AB3886"/>
    <w:rsid w:val="00AB3B97"/>
    <w:rsid w:val="00AB4086"/>
    <w:rsid w:val="00AB6330"/>
    <w:rsid w:val="00AB7087"/>
    <w:rsid w:val="00AB74A8"/>
    <w:rsid w:val="00AC094D"/>
    <w:rsid w:val="00AC19F4"/>
    <w:rsid w:val="00AC1C5B"/>
    <w:rsid w:val="00AC313F"/>
    <w:rsid w:val="00AC599A"/>
    <w:rsid w:val="00AC5EF5"/>
    <w:rsid w:val="00AC7CF5"/>
    <w:rsid w:val="00AD6A0D"/>
    <w:rsid w:val="00AD6B09"/>
    <w:rsid w:val="00AE0768"/>
    <w:rsid w:val="00AE0E8B"/>
    <w:rsid w:val="00AE3421"/>
    <w:rsid w:val="00AE3C1F"/>
    <w:rsid w:val="00AE3E68"/>
    <w:rsid w:val="00AE5367"/>
    <w:rsid w:val="00AE5C9B"/>
    <w:rsid w:val="00AE7B2D"/>
    <w:rsid w:val="00AF18FD"/>
    <w:rsid w:val="00AF247B"/>
    <w:rsid w:val="00AF4A59"/>
    <w:rsid w:val="00AF53BB"/>
    <w:rsid w:val="00AF55AD"/>
    <w:rsid w:val="00AF6895"/>
    <w:rsid w:val="00B004BD"/>
    <w:rsid w:val="00B0127C"/>
    <w:rsid w:val="00B015A2"/>
    <w:rsid w:val="00B01F97"/>
    <w:rsid w:val="00B0220A"/>
    <w:rsid w:val="00B0421A"/>
    <w:rsid w:val="00B04708"/>
    <w:rsid w:val="00B05DB9"/>
    <w:rsid w:val="00B0629E"/>
    <w:rsid w:val="00B06E85"/>
    <w:rsid w:val="00B07903"/>
    <w:rsid w:val="00B10B5F"/>
    <w:rsid w:val="00B13549"/>
    <w:rsid w:val="00B14FD8"/>
    <w:rsid w:val="00B15006"/>
    <w:rsid w:val="00B15CFD"/>
    <w:rsid w:val="00B162EE"/>
    <w:rsid w:val="00B2053E"/>
    <w:rsid w:val="00B21761"/>
    <w:rsid w:val="00B229AB"/>
    <w:rsid w:val="00B31086"/>
    <w:rsid w:val="00B31434"/>
    <w:rsid w:val="00B3422E"/>
    <w:rsid w:val="00B3587F"/>
    <w:rsid w:val="00B413C6"/>
    <w:rsid w:val="00B421FB"/>
    <w:rsid w:val="00B442D3"/>
    <w:rsid w:val="00B45D71"/>
    <w:rsid w:val="00B469F1"/>
    <w:rsid w:val="00B53F1A"/>
    <w:rsid w:val="00B548DB"/>
    <w:rsid w:val="00B559D0"/>
    <w:rsid w:val="00B60ED0"/>
    <w:rsid w:val="00B6397F"/>
    <w:rsid w:val="00B64408"/>
    <w:rsid w:val="00B65BE4"/>
    <w:rsid w:val="00B65D20"/>
    <w:rsid w:val="00B66BBA"/>
    <w:rsid w:val="00B70CF2"/>
    <w:rsid w:val="00B71D3E"/>
    <w:rsid w:val="00B73740"/>
    <w:rsid w:val="00B748DD"/>
    <w:rsid w:val="00B765E6"/>
    <w:rsid w:val="00B770D2"/>
    <w:rsid w:val="00B804AE"/>
    <w:rsid w:val="00B80B06"/>
    <w:rsid w:val="00B8102F"/>
    <w:rsid w:val="00B81BF0"/>
    <w:rsid w:val="00B82926"/>
    <w:rsid w:val="00B83E51"/>
    <w:rsid w:val="00B84EA2"/>
    <w:rsid w:val="00B86D97"/>
    <w:rsid w:val="00B87917"/>
    <w:rsid w:val="00B87FC6"/>
    <w:rsid w:val="00B92123"/>
    <w:rsid w:val="00B926D7"/>
    <w:rsid w:val="00B92DE0"/>
    <w:rsid w:val="00B94BD0"/>
    <w:rsid w:val="00B9742D"/>
    <w:rsid w:val="00B97D62"/>
    <w:rsid w:val="00BA01BB"/>
    <w:rsid w:val="00BA3B4E"/>
    <w:rsid w:val="00BA5D31"/>
    <w:rsid w:val="00BA5DFE"/>
    <w:rsid w:val="00BA619D"/>
    <w:rsid w:val="00BA693F"/>
    <w:rsid w:val="00BB0259"/>
    <w:rsid w:val="00BB308E"/>
    <w:rsid w:val="00BB4EC6"/>
    <w:rsid w:val="00BB5369"/>
    <w:rsid w:val="00BC01BF"/>
    <w:rsid w:val="00BC0B9B"/>
    <w:rsid w:val="00BC0C14"/>
    <w:rsid w:val="00BC50C7"/>
    <w:rsid w:val="00BC55F3"/>
    <w:rsid w:val="00BC7159"/>
    <w:rsid w:val="00BC74A9"/>
    <w:rsid w:val="00BC7C8D"/>
    <w:rsid w:val="00BD083A"/>
    <w:rsid w:val="00BD35DD"/>
    <w:rsid w:val="00BD5064"/>
    <w:rsid w:val="00BD5D5C"/>
    <w:rsid w:val="00BD6348"/>
    <w:rsid w:val="00BD668E"/>
    <w:rsid w:val="00BD6BC4"/>
    <w:rsid w:val="00BD6E8E"/>
    <w:rsid w:val="00BD6F28"/>
    <w:rsid w:val="00BD7533"/>
    <w:rsid w:val="00BE0AF0"/>
    <w:rsid w:val="00BE22AE"/>
    <w:rsid w:val="00BE379A"/>
    <w:rsid w:val="00BE3974"/>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4EB4"/>
    <w:rsid w:val="00C05FC6"/>
    <w:rsid w:val="00C07A75"/>
    <w:rsid w:val="00C07F80"/>
    <w:rsid w:val="00C1091D"/>
    <w:rsid w:val="00C11D61"/>
    <w:rsid w:val="00C177CF"/>
    <w:rsid w:val="00C21C25"/>
    <w:rsid w:val="00C22550"/>
    <w:rsid w:val="00C2299E"/>
    <w:rsid w:val="00C24AC0"/>
    <w:rsid w:val="00C30A8A"/>
    <w:rsid w:val="00C31E7C"/>
    <w:rsid w:val="00C34219"/>
    <w:rsid w:val="00C36F8F"/>
    <w:rsid w:val="00C42F18"/>
    <w:rsid w:val="00C445EC"/>
    <w:rsid w:val="00C46351"/>
    <w:rsid w:val="00C52D82"/>
    <w:rsid w:val="00C55D96"/>
    <w:rsid w:val="00C57A90"/>
    <w:rsid w:val="00C601BD"/>
    <w:rsid w:val="00C61326"/>
    <w:rsid w:val="00C61FE9"/>
    <w:rsid w:val="00C62AB2"/>
    <w:rsid w:val="00C6483B"/>
    <w:rsid w:val="00C65CCE"/>
    <w:rsid w:val="00C67922"/>
    <w:rsid w:val="00C67BF7"/>
    <w:rsid w:val="00C71AE5"/>
    <w:rsid w:val="00C721CF"/>
    <w:rsid w:val="00C74BDB"/>
    <w:rsid w:val="00C773F9"/>
    <w:rsid w:val="00C80FEF"/>
    <w:rsid w:val="00C818D1"/>
    <w:rsid w:val="00C8238B"/>
    <w:rsid w:val="00C823AA"/>
    <w:rsid w:val="00C833CF"/>
    <w:rsid w:val="00C93197"/>
    <w:rsid w:val="00C96844"/>
    <w:rsid w:val="00CA02F1"/>
    <w:rsid w:val="00CA0A8C"/>
    <w:rsid w:val="00CA360D"/>
    <w:rsid w:val="00CA3765"/>
    <w:rsid w:val="00CA5862"/>
    <w:rsid w:val="00CA6744"/>
    <w:rsid w:val="00CA69A0"/>
    <w:rsid w:val="00CA75B6"/>
    <w:rsid w:val="00CA77CE"/>
    <w:rsid w:val="00CA7F96"/>
    <w:rsid w:val="00CB05A7"/>
    <w:rsid w:val="00CB0F75"/>
    <w:rsid w:val="00CB1A4E"/>
    <w:rsid w:val="00CB1AA9"/>
    <w:rsid w:val="00CB305C"/>
    <w:rsid w:val="00CB5503"/>
    <w:rsid w:val="00CB59BF"/>
    <w:rsid w:val="00CB5A42"/>
    <w:rsid w:val="00CB5A58"/>
    <w:rsid w:val="00CB6A64"/>
    <w:rsid w:val="00CC1D0D"/>
    <w:rsid w:val="00CC22C0"/>
    <w:rsid w:val="00CC3110"/>
    <w:rsid w:val="00CC4AFF"/>
    <w:rsid w:val="00CC4C1C"/>
    <w:rsid w:val="00CC4F75"/>
    <w:rsid w:val="00CC7BC7"/>
    <w:rsid w:val="00CD038F"/>
    <w:rsid w:val="00CD3B3C"/>
    <w:rsid w:val="00CD470D"/>
    <w:rsid w:val="00CD4977"/>
    <w:rsid w:val="00CD4C91"/>
    <w:rsid w:val="00CD589F"/>
    <w:rsid w:val="00CE0859"/>
    <w:rsid w:val="00CE0959"/>
    <w:rsid w:val="00CE1703"/>
    <w:rsid w:val="00CE20B7"/>
    <w:rsid w:val="00CE3184"/>
    <w:rsid w:val="00CE6283"/>
    <w:rsid w:val="00CE66C2"/>
    <w:rsid w:val="00CF3708"/>
    <w:rsid w:val="00CF441A"/>
    <w:rsid w:val="00CF5283"/>
    <w:rsid w:val="00CF567F"/>
    <w:rsid w:val="00CF6933"/>
    <w:rsid w:val="00CF70B7"/>
    <w:rsid w:val="00CF7A9D"/>
    <w:rsid w:val="00D01086"/>
    <w:rsid w:val="00D03C89"/>
    <w:rsid w:val="00D04164"/>
    <w:rsid w:val="00D04D96"/>
    <w:rsid w:val="00D076BB"/>
    <w:rsid w:val="00D11E5A"/>
    <w:rsid w:val="00D12352"/>
    <w:rsid w:val="00D12439"/>
    <w:rsid w:val="00D1282F"/>
    <w:rsid w:val="00D15492"/>
    <w:rsid w:val="00D165E5"/>
    <w:rsid w:val="00D2232B"/>
    <w:rsid w:val="00D22615"/>
    <w:rsid w:val="00D22624"/>
    <w:rsid w:val="00D253A4"/>
    <w:rsid w:val="00D25F45"/>
    <w:rsid w:val="00D26208"/>
    <w:rsid w:val="00D30326"/>
    <w:rsid w:val="00D33358"/>
    <w:rsid w:val="00D33EC1"/>
    <w:rsid w:val="00D340E3"/>
    <w:rsid w:val="00D3421D"/>
    <w:rsid w:val="00D3521F"/>
    <w:rsid w:val="00D3545A"/>
    <w:rsid w:val="00D3795E"/>
    <w:rsid w:val="00D428D1"/>
    <w:rsid w:val="00D433A9"/>
    <w:rsid w:val="00D436D4"/>
    <w:rsid w:val="00D4477D"/>
    <w:rsid w:val="00D46F4C"/>
    <w:rsid w:val="00D4716E"/>
    <w:rsid w:val="00D47F5E"/>
    <w:rsid w:val="00D50C6F"/>
    <w:rsid w:val="00D51933"/>
    <w:rsid w:val="00D61FB9"/>
    <w:rsid w:val="00D62A68"/>
    <w:rsid w:val="00D66A66"/>
    <w:rsid w:val="00D67AE3"/>
    <w:rsid w:val="00D702BF"/>
    <w:rsid w:val="00D70662"/>
    <w:rsid w:val="00D724D6"/>
    <w:rsid w:val="00D753A8"/>
    <w:rsid w:val="00D767B7"/>
    <w:rsid w:val="00D76B1F"/>
    <w:rsid w:val="00D803BA"/>
    <w:rsid w:val="00D81237"/>
    <w:rsid w:val="00D8253E"/>
    <w:rsid w:val="00D8254C"/>
    <w:rsid w:val="00D8300A"/>
    <w:rsid w:val="00D8444F"/>
    <w:rsid w:val="00D851E5"/>
    <w:rsid w:val="00D855E5"/>
    <w:rsid w:val="00D85FAA"/>
    <w:rsid w:val="00D85FE1"/>
    <w:rsid w:val="00D8669B"/>
    <w:rsid w:val="00D86776"/>
    <w:rsid w:val="00D8757A"/>
    <w:rsid w:val="00D900D2"/>
    <w:rsid w:val="00D90249"/>
    <w:rsid w:val="00D9089D"/>
    <w:rsid w:val="00D91077"/>
    <w:rsid w:val="00D91207"/>
    <w:rsid w:val="00D9550F"/>
    <w:rsid w:val="00D9795A"/>
    <w:rsid w:val="00DA1153"/>
    <w:rsid w:val="00DA59F3"/>
    <w:rsid w:val="00DA5B9C"/>
    <w:rsid w:val="00DA743C"/>
    <w:rsid w:val="00DB0454"/>
    <w:rsid w:val="00DB090D"/>
    <w:rsid w:val="00DB2042"/>
    <w:rsid w:val="00DB2D89"/>
    <w:rsid w:val="00DB6462"/>
    <w:rsid w:val="00DB69C3"/>
    <w:rsid w:val="00DC0A8A"/>
    <w:rsid w:val="00DC13D5"/>
    <w:rsid w:val="00DC1765"/>
    <w:rsid w:val="00DC306C"/>
    <w:rsid w:val="00DC357C"/>
    <w:rsid w:val="00DC5023"/>
    <w:rsid w:val="00DC6565"/>
    <w:rsid w:val="00DC6D55"/>
    <w:rsid w:val="00DD7757"/>
    <w:rsid w:val="00DE0686"/>
    <w:rsid w:val="00DE0F37"/>
    <w:rsid w:val="00DE3576"/>
    <w:rsid w:val="00DE4358"/>
    <w:rsid w:val="00DE72A6"/>
    <w:rsid w:val="00DF1D21"/>
    <w:rsid w:val="00DF1FE3"/>
    <w:rsid w:val="00DF2081"/>
    <w:rsid w:val="00DF2321"/>
    <w:rsid w:val="00DF2921"/>
    <w:rsid w:val="00DF64D9"/>
    <w:rsid w:val="00E02244"/>
    <w:rsid w:val="00E02440"/>
    <w:rsid w:val="00E0593B"/>
    <w:rsid w:val="00E0636E"/>
    <w:rsid w:val="00E0777E"/>
    <w:rsid w:val="00E1033A"/>
    <w:rsid w:val="00E108F6"/>
    <w:rsid w:val="00E1287C"/>
    <w:rsid w:val="00E1336C"/>
    <w:rsid w:val="00E13A7D"/>
    <w:rsid w:val="00E1515E"/>
    <w:rsid w:val="00E1677F"/>
    <w:rsid w:val="00E20624"/>
    <w:rsid w:val="00E218FA"/>
    <w:rsid w:val="00E21CF2"/>
    <w:rsid w:val="00E2277C"/>
    <w:rsid w:val="00E22FAE"/>
    <w:rsid w:val="00E231B5"/>
    <w:rsid w:val="00E252CF"/>
    <w:rsid w:val="00E25A88"/>
    <w:rsid w:val="00E25DC0"/>
    <w:rsid w:val="00E26580"/>
    <w:rsid w:val="00E3183C"/>
    <w:rsid w:val="00E31898"/>
    <w:rsid w:val="00E31F88"/>
    <w:rsid w:val="00E32440"/>
    <w:rsid w:val="00E33D33"/>
    <w:rsid w:val="00E354B7"/>
    <w:rsid w:val="00E369C9"/>
    <w:rsid w:val="00E36C01"/>
    <w:rsid w:val="00E41431"/>
    <w:rsid w:val="00E4235E"/>
    <w:rsid w:val="00E42674"/>
    <w:rsid w:val="00E42FF9"/>
    <w:rsid w:val="00E43C45"/>
    <w:rsid w:val="00E43C5D"/>
    <w:rsid w:val="00E44716"/>
    <w:rsid w:val="00E44D04"/>
    <w:rsid w:val="00E44F38"/>
    <w:rsid w:val="00E45085"/>
    <w:rsid w:val="00E46865"/>
    <w:rsid w:val="00E468AF"/>
    <w:rsid w:val="00E512CB"/>
    <w:rsid w:val="00E51869"/>
    <w:rsid w:val="00E523EE"/>
    <w:rsid w:val="00E52636"/>
    <w:rsid w:val="00E53055"/>
    <w:rsid w:val="00E532B4"/>
    <w:rsid w:val="00E53CDD"/>
    <w:rsid w:val="00E562D3"/>
    <w:rsid w:val="00E63B7B"/>
    <w:rsid w:val="00E64987"/>
    <w:rsid w:val="00E64A70"/>
    <w:rsid w:val="00E65D3D"/>
    <w:rsid w:val="00E67759"/>
    <w:rsid w:val="00E70090"/>
    <w:rsid w:val="00E70322"/>
    <w:rsid w:val="00E709B9"/>
    <w:rsid w:val="00E70CB6"/>
    <w:rsid w:val="00E7276B"/>
    <w:rsid w:val="00E72B05"/>
    <w:rsid w:val="00E73CA7"/>
    <w:rsid w:val="00E73F37"/>
    <w:rsid w:val="00E74963"/>
    <w:rsid w:val="00E74CF6"/>
    <w:rsid w:val="00E7684A"/>
    <w:rsid w:val="00E832E5"/>
    <w:rsid w:val="00E85C69"/>
    <w:rsid w:val="00E85E35"/>
    <w:rsid w:val="00E861E6"/>
    <w:rsid w:val="00E86A3D"/>
    <w:rsid w:val="00E87079"/>
    <w:rsid w:val="00E90262"/>
    <w:rsid w:val="00E90720"/>
    <w:rsid w:val="00E923DA"/>
    <w:rsid w:val="00E9434B"/>
    <w:rsid w:val="00E95E7B"/>
    <w:rsid w:val="00E96D17"/>
    <w:rsid w:val="00E97610"/>
    <w:rsid w:val="00EA1057"/>
    <w:rsid w:val="00EA1D4B"/>
    <w:rsid w:val="00EA3407"/>
    <w:rsid w:val="00EA5CB7"/>
    <w:rsid w:val="00EA7B95"/>
    <w:rsid w:val="00EB11C1"/>
    <w:rsid w:val="00EB3244"/>
    <w:rsid w:val="00EB4B9E"/>
    <w:rsid w:val="00EB4CC5"/>
    <w:rsid w:val="00EB642D"/>
    <w:rsid w:val="00EC2426"/>
    <w:rsid w:val="00EC2526"/>
    <w:rsid w:val="00EC2C7B"/>
    <w:rsid w:val="00EC69DA"/>
    <w:rsid w:val="00ED3336"/>
    <w:rsid w:val="00ED35F0"/>
    <w:rsid w:val="00ED4335"/>
    <w:rsid w:val="00ED566E"/>
    <w:rsid w:val="00ED7B60"/>
    <w:rsid w:val="00EE075D"/>
    <w:rsid w:val="00EE441C"/>
    <w:rsid w:val="00EE5969"/>
    <w:rsid w:val="00EE6D1A"/>
    <w:rsid w:val="00EE6E8F"/>
    <w:rsid w:val="00EF10D1"/>
    <w:rsid w:val="00EF139A"/>
    <w:rsid w:val="00EF14AE"/>
    <w:rsid w:val="00EF2874"/>
    <w:rsid w:val="00EF6D9D"/>
    <w:rsid w:val="00EF751B"/>
    <w:rsid w:val="00F00F56"/>
    <w:rsid w:val="00F00FC1"/>
    <w:rsid w:val="00F02B09"/>
    <w:rsid w:val="00F05888"/>
    <w:rsid w:val="00F06965"/>
    <w:rsid w:val="00F07E89"/>
    <w:rsid w:val="00F11851"/>
    <w:rsid w:val="00F11DBB"/>
    <w:rsid w:val="00F15BBE"/>
    <w:rsid w:val="00F17398"/>
    <w:rsid w:val="00F17590"/>
    <w:rsid w:val="00F20F46"/>
    <w:rsid w:val="00F210FE"/>
    <w:rsid w:val="00F219A6"/>
    <w:rsid w:val="00F25723"/>
    <w:rsid w:val="00F27B07"/>
    <w:rsid w:val="00F30924"/>
    <w:rsid w:val="00F311FE"/>
    <w:rsid w:val="00F357DD"/>
    <w:rsid w:val="00F360B6"/>
    <w:rsid w:val="00F366CC"/>
    <w:rsid w:val="00F402FA"/>
    <w:rsid w:val="00F436C7"/>
    <w:rsid w:val="00F4434C"/>
    <w:rsid w:val="00F46FA6"/>
    <w:rsid w:val="00F50E44"/>
    <w:rsid w:val="00F51B62"/>
    <w:rsid w:val="00F5251E"/>
    <w:rsid w:val="00F540D3"/>
    <w:rsid w:val="00F54540"/>
    <w:rsid w:val="00F55220"/>
    <w:rsid w:val="00F566DD"/>
    <w:rsid w:val="00F630BD"/>
    <w:rsid w:val="00F63181"/>
    <w:rsid w:val="00F6561A"/>
    <w:rsid w:val="00F65D0D"/>
    <w:rsid w:val="00F66068"/>
    <w:rsid w:val="00F665FC"/>
    <w:rsid w:val="00F66770"/>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087"/>
    <w:rsid w:val="00FA17B4"/>
    <w:rsid w:val="00FA1E45"/>
    <w:rsid w:val="00FA4B70"/>
    <w:rsid w:val="00FA6299"/>
    <w:rsid w:val="00FA7793"/>
    <w:rsid w:val="00FB0674"/>
    <w:rsid w:val="00FB0BD3"/>
    <w:rsid w:val="00FB0EBF"/>
    <w:rsid w:val="00FB10EC"/>
    <w:rsid w:val="00FB513F"/>
    <w:rsid w:val="00FB6194"/>
    <w:rsid w:val="00FB7234"/>
    <w:rsid w:val="00FB74E5"/>
    <w:rsid w:val="00FC0728"/>
    <w:rsid w:val="00FC07DC"/>
    <w:rsid w:val="00FC10FD"/>
    <w:rsid w:val="00FC1AFD"/>
    <w:rsid w:val="00FC4D3B"/>
    <w:rsid w:val="00FC6F11"/>
    <w:rsid w:val="00FD030E"/>
    <w:rsid w:val="00FD1652"/>
    <w:rsid w:val="00FD3612"/>
    <w:rsid w:val="00FD3EC5"/>
    <w:rsid w:val="00FD7BFE"/>
    <w:rsid w:val="00FE0384"/>
    <w:rsid w:val="00FE075D"/>
    <w:rsid w:val="00FE1270"/>
    <w:rsid w:val="00FE1EB7"/>
    <w:rsid w:val="00FE1EC6"/>
    <w:rsid w:val="00FE640B"/>
    <w:rsid w:val="00FE6905"/>
    <w:rsid w:val="00FF0A0F"/>
    <w:rsid w:val="00FF0A7B"/>
    <w:rsid w:val="00FF145B"/>
    <w:rsid w:val="00FF157B"/>
    <w:rsid w:val="00FF2AFC"/>
    <w:rsid w:val="00FF3E5D"/>
    <w:rsid w:val="00FF5C9F"/>
    <w:rsid w:val="00FF6226"/>
    <w:rsid w:val="00FF6A3B"/>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E74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paragraph" w:styleId="berschrift5">
    <w:name w:val="heading 5"/>
    <w:basedOn w:val="Standard"/>
    <w:next w:val="Standard"/>
    <w:link w:val="berschrift5Zchn"/>
    <w:uiPriority w:val="9"/>
    <w:unhideWhenUsed/>
    <w:qFormat/>
    <w:rsid w:val="00EF2874"/>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Hyper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customStyle="1" w:styleId="berschrift5Zchn">
    <w:name w:val="Überschrift 5 Zchn"/>
    <w:basedOn w:val="Absatz-Standardschriftart"/>
    <w:link w:val="berschrift5"/>
    <w:uiPriority w:val="9"/>
    <w:rsid w:val="00EF2874"/>
    <w:rPr>
      <w:rFonts w:asciiTheme="majorHAnsi" w:eastAsiaTheme="majorEastAsia" w:hAnsiTheme="majorHAnsi" w:cstheme="majorBidi"/>
      <w:color w:val="243F60" w:themeColor="accent1" w:themeShade="7F"/>
    </w:rPr>
  </w:style>
  <w:style w:type="character" w:styleId="BesuchterLink">
    <w:name w:val="FollowedHyperlink"/>
    <w:basedOn w:val="Absatz-Standardschriftart"/>
    <w:uiPriority w:val="99"/>
    <w:semiHidden/>
    <w:unhideWhenUsed/>
    <w:rsid w:val="00071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438333811">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758019398">
      <w:bodyDiv w:val="1"/>
      <w:marLeft w:val="0"/>
      <w:marRight w:val="0"/>
      <w:marTop w:val="0"/>
      <w:marBottom w:val="0"/>
      <w:divBdr>
        <w:top w:val="none" w:sz="0" w:space="0" w:color="auto"/>
        <w:left w:val="none" w:sz="0" w:space="0" w:color="auto"/>
        <w:bottom w:val="none" w:sz="0" w:space="0" w:color="auto"/>
        <w:right w:val="none" w:sz="0" w:space="0" w:color="auto"/>
      </w:divBdr>
    </w:div>
    <w:div w:id="900211327">
      <w:bodyDiv w:val="1"/>
      <w:marLeft w:val="0"/>
      <w:marRight w:val="0"/>
      <w:marTop w:val="0"/>
      <w:marBottom w:val="0"/>
      <w:divBdr>
        <w:top w:val="none" w:sz="0" w:space="0" w:color="auto"/>
        <w:left w:val="none" w:sz="0" w:space="0" w:color="auto"/>
        <w:bottom w:val="none" w:sz="0" w:space="0" w:color="auto"/>
        <w:right w:val="none" w:sz="0" w:space="0" w:color="auto"/>
      </w:divBdr>
    </w:div>
    <w:div w:id="1334796859">
      <w:bodyDiv w:val="1"/>
      <w:marLeft w:val="0"/>
      <w:marRight w:val="0"/>
      <w:marTop w:val="0"/>
      <w:marBottom w:val="0"/>
      <w:divBdr>
        <w:top w:val="none" w:sz="0" w:space="0" w:color="auto"/>
        <w:left w:val="none" w:sz="0" w:space="0" w:color="auto"/>
        <w:bottom w:val="none" w:sz="0" w:space="0" w:color="auto"/>
        <w:right w:val="none" w:sz="0" w:space="0" w:color="auto"/>
      </w:divBdr>
    </w:div>
    <w:div w:id="1501430645">
      <w:bodyDiv w:val="1"/>
      <w:marLeft w:val="0"/>
      <w:marRight w:val="0"/>
      <w:marTop w:val="0"/>
      <w:marBottom w:val="0"/>
      <w:divBdr>
        <w:top w:val="none" w:sz="0" w:space="0" w:color="auto"/>
        <w:left w:val="none" w:sz="0" w:space="0" w:color="auto"/>
        <w:bottom w:val="none" w:sz="0" w:space="0" w:color="auto"/>
        <w:right w:val="none" w:sz="0" w:space="0" w:color="auto"/>
      </w:divBdr>
    </w:div>
    <w:div w:id="1721663097">
      <w:bodyDiv w:val="1"/>
      <w:marLeft w:val="0"/>
      <w:marRight w:val="0"/>
      <w:marTop w:val="0"/>
      <w:marBottom w:val="0"/>
      <w:divBdr>
        <w:top w:val="none" w:sz="0" w:space="0" w:color="auto"/>
        <w:left w:val="none" w:sz="0" w:space="0" w:color="auto"/>
        <w:bottom w:val="none" w:sz="0" w:space="0" w:color="auto"/>
        <w:right w:val="none" w:sz="0" w:space="0" w:color="auto"/>
      </w:divBdr>
    </w:div>
    <w:div w:id="1852598951">
      <w:bodyDiv w:val="1"/>
      <w:marLeft w:val="0"/>
      <w:marRight w:val="0"/>
      <w:marTop w:val="0"/>
      <w:marBottom w:val="0"/>
      <w:divBdr>
        <w:top w:val="none" w:sz="0" w:space="0" w:color="auto"/>
        <w:left w:val="none" w:sz="0" w:space="0" w:color="auto"/>
        <w:bottom w:val="none" w:sz="0" w:space="0" w:color="auto"/>
        <w:right w:val="none" w:sz="0" w:space="0" w:color="auto"/>
      </w:divBdr>
    </w:div>
    <w:div w:id="1864661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tjahr.com/Kiwa" TargetMode="External"/><Relationship Id="rId4" Type="http://schemas.openxmlformats.org/officeDocument/2006/relationships/settings" Target="settings.xml"/><Relationship Id="rId9" Type="http://schemas.openxmlformats.org/officeDocument/2006/relationships/hyperlink" Target="mailto:marketing@gutjahr.com"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15C5D-6740-AF4D-8132-ECA485963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5519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Anja Kassubek</cp:lastModifiedBy>
  <cp:revision>14</cp:revision>
  <cp:lastPrinted>2018-05-15T12:48:00Z</cp:lastPrinted>
  <dcterms:created xsi:type="dcterms:W3CDTF">2018-05-15T12:48:00Z</dcterms:created>
  <dcterms:modified xsi:type="dcterms:W3CDTF">2018-05-18T14:11:00Z</dcterms:modified>
</cp:coreProperties>
</file>