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2FF4" w14:textId="77777777" w:rsidR="00E501DD" w:rsidRPr="001008AF" w:rsidRDefault="005E7B12" w:rsidP="001008AF">
      <w:pPr>
        <w:pStyle w:val="1Zeile"/>
      </w:pPr>
      <w:proofErr w:type="spellStart"/>
      <w:r>
        <w:t>Bahnenabdichtung</w:t>
      </w:r>
      <w:proofErr w:type="spellEnd"/>
      <w:r>
        <w:t>, Rahmensystem, Stelzlager</w:t>
      </w:r>
    </w:p>
    <w:p w14:paraId="49586F9E" w14:textId="3FE8FBFA" w:rsidR="0022769C" w:rsidRPr="00541AA9" w:rsidRDefault="00952D20" w:rsidP="00CA17D4">
      <w:pPr>
        <w:pStyle w:val="2Zeile-14pt-bold"/>
        <w:jc w:val="left"/>
      </w:pPr>
      <w:r>
        <w:t>Wenn der Bauherr Druck macht</w:t>
      </w:r>
      <w:r w:rsidR="00B8309E">
        <w:t xml:space="preserve">: </w:t>
      </w:r>
      <w:r>
        <w:t>Herbst-</w:t>
      </w:r>
      <w:r w:rsidR="00B8309E">
        <w:t>Lösungen für Balkone und Terrassen</w:t>
      </w:r>
    </w:p>
    <w:p w14:paraId="60BEE147" w14:textId="3D1E1948" w:rsidR="0022769C" w:rsidRPr="007705F6" w:rsidRDefault="0022769C" w:rsidP="001008AF">
      <w:pPr>
        <w:pStyle w:val="BickenbachBergstrae-Datum"/>
      </w:pPr>
      <w:r w:rsidRPr="0022769C">
        <w:t xml:space="preserve">Bickenbach/Bergstraße, </w:t>
      </w:r>
      <w:r w:rsidR="00E51F6A">
        <w:t>10</w:t>
      </w:r>
      <w:r w:rsidRPr="0022769C">
        <w:t>.</w:t>
      </w:r>
      <w:r>
        <w:t xml:space="preserve"> </w:t>
      </w:r>
      <w:r w:rsidR="00E51F6A">
        <w:t>September</w:t>
      </w:r>
      <w:bookmarkStart w:id="0" w:name="_GoBack"/>
      <w:bookmarkEnd w:id="0"/>
      <w:r w:rsidRPr="0022769C">
        <w:t xml:space="preserve"> 201</w:t>
      </w:r>
      <w:r w:rsidR="003556FA">
        <w:t>9</w:t>
      </w:r>
      <w:r w:rsidRPr="0022769C">
        <w:t>.</w:t>
      </w:r>
      <w:r>
        <w:t xml:space="preserve"> </w:t>
      </w:r>
      <w:r w:rsidR="00A45C3F">
        <w:t>Der Herbst nah</w:t>
      </w:r>
      <w:r w:rsidR="008376E7">
        <w:t>t: V</w:t>
      </w:r>
      <w:r w:rsidR="00D55B06">
        <w:t>i</w:t>
      </w:r>
      <w:r w:rsidR="00A45C3F">
        <w:t xml:space="preserve">ele Bauherren haben </w:t>
      </w:r>
      <w:r w:rsidR="008376E7">
        <w:t xml:space="preserve">jetzt </w:t>
      </w:r>
      <w:r w:rsidR="00A45C3F">
        <w:t xml:space="preserve">Sorge, dass die Arbeiten </w:t>
      </w:r>
      <w:r w:rsidR="00CB5A6C">
        <w:t xml:space="preserve">an Balkonen </w:t>
      </w:r>
      <w:r w:rsidR="00FD4517">
        <w:t>oder</w:t>
      </w:r>
      <w:r w:rsidR="00CB5A6C">
        <w:t xml:space="preserve"> Terrassen</w:t>
      </w:r>
      <w:r w:rsidR="00A45C3F">
        <w:t xml:space="preserve"> bis zum nächsten Jahr </w:t>
      </w:r>
      <w:r w:rsidR="00C542D2">
        <w:t>liegen bleiben</w:t>
      </w:r>
      <w:r w:rsidR="004A5D20">
        <w:t xml:space="preserve"> –</w:t>
      </w:r>
      <w:r w:rsidR="00222473">
        <w:t xml:space="preserve"> </w:t>
      </w:r>
      <w:r w:rsidR="0089645D">
        <w:t>weil das Wetter nicht mitspielt</w:t>
      </w:r>
      <w:r w:rsidR="00A45C3F">
        <w:t>. D</w:t>
      </w:r>
      <w:r w:rsidR="00FD4517">
        <w:t xml:space="preserve">och </w:t>
      </w:r>
      <w:r w:rsidR="00A45C3F">
        <w:t xml:space="preserve">Verarbeiter </w:t>
      </w:r>
      <w:r w:rsidR="00FD4517">
        <w:t xml:space="preserve">können </w:t>
      </w:r>
      <w:r w:rsidR="00A45C3F">
        <w:t xml:space="preserve">auf </w:t>
      </w:r>
      <w:r w:rsidR="00107B98">
        <w:t xml:space="preserve">wetterunabhängige </w:t>
      </w:r>
      <w:r w:rsidR="00A45C3F">
        <w:t>Lösungen zurückgreifen</w:t>
      </w:r>
      <w:r w:rsidR="00E4584C">
        <w:t xml:space="preserve">, die </w:t>
      </w:r>
      <w:r w:rsidR="00222473">
        <w:t>sogar</w:t>
      </w:r>
      <w:r w:rsidR="00425044">
        <w:t xml:space="preserve"> </w:t>
      </w:r>
      <w:r w:rsidR="00107B98">
        <w:t>die Ausführung</w:t>
      </w:r>
      <w:r w:rsidR="00425044">
        <w:t xml:space="preserve"> großformatige</w:t>
      </w:r>
      <w:r w:rsidR="00107B98">
        <w:t>r</w:t>
      </w:r>
      <w:r w:rsidR="00425044">
        <w:t xml:space="preserve"> Platten</w:t>
      </w:r>
      <w:r w:rsidR="00107B98">
        <w:t xml:space="preserve"> </w:t>
      </w:r>
      <w:r w:rsidR="00E4584C">
        <w:t>ermöglichen</w:t>
      </w:r>
      <w:r w:rsidR="00A45C3F" w:rsidRPr="007705F6">
        <w:t xml:space="preserve">. </w:t>
      </w:r>
    </w:p>
    <w:p w14:paraId="15D55BAE" w14:textId="747BECF2" w:rsidR="00D01A44" w:rsidRPr="00DD75B7" w:rsidRDefault="007705F6" w:rsidP="00FE3695">
      <w:pPr>
        <w:pStyle w:val="berGutjahr"/>
        <w:spacing w:before="320"/>
      </w:pPr>
      <w:r w:rsidRPr="007705F6">
        <w:t xml:space="preserve">Das </w:t>
      </w:r>
      <w:r w:rsidR="00107B98">
        <w:t>Hauptp</w:t>
      </w:r>
      <w:r w:rsidRPr="007705F6">
        <w:t xml:space="preserve">roblem bei herbstlichem Wetter sind temperaturempfindliche Mörtel und Kleber. Deshalb bietet Gutjahr inzwischen eine Reihe von </w:t>
      </w:r>
      <w:r w:rsidR="00CF2C0B">
        <w:t>Systemlösungen</w:t>
      </w:r>
      <w:r w:rsidR="00CF2C0B" w:rsidRPr="007705F6">
        <w:t xml:space="preserve"> </w:t>
      </w:r>
      <w:r w:rsidRPr="007705F6">
        <w:t xml:space="preserve">an, die darauf verzichten – </w:t>
      </w:r>
      <w:r w:rsidR="008F6B62">
        <w:t>und damit</w:t>
      </w:r>
      <w:r w:rsidRPr="007705F6">
        <w:t xml:space="preserve"> für die Verlegung bei Wind und Wetter</w:t>
      </w:r>
      <w:r w:rsidR="008F6B62">
        <w:t xml:space="preserve"> ideal sind</w:t>
      </w:r>
      <w:r w:rsidRPr="007705F6">
        <w:t>.</w:t>
      </w:r>
      <w:r w:rsidR="00FE3695">
        <w:t xml:space="preserve"> </w:t>
      </w:r>
      <w:r w:rsidR="00795DEE">
        <w:t xml:space="preserve">Dazu gehört beispielsweise die </w:t>
      </w:r>
      <w:proofErr w:type="spellStart"/>
      <w:r w:rsidR="00795DEE">
        <w:t>Bahnenabdichtung</w:t>
      </w:r>
      <w:proofErr w:type="spellEnd"/>
      <w:r w:rsidR="00795DEE">
        <w:t xml:space="preserve"> </w:t>
      </w:r>
      <w:proofErr w:type="spellStart"/>
      <w:r w:rsidR="00795DEE">
        <w:t>DiProtec</w:t>
      </w:r>
      <w:proofErr w:type="spellEnd"/>
      <w:r w:rsidR="00795DEE">
        <w:t xml:space="preserve"> SDB</w:t>
      </w:r>
      <w:r w:rsidR="00D92D61">
        <w:t xml:space="preserve"> als</w:t>
      </w:r>
      <w:r w:rsidR="00795DEE">
        <w:t xml:space="preserve"> sichere </w:t>
      </w:r>
      <w:r w:rsidR="00871EED">
        <w:t>Grundlage</w:t>
      </w:r>
      <w:r w:rsidR="00871EED" w:rsidRPr="00DD75B7">
        <w:t>.</w:t>
      </w:r>
      <w:r w:rsidR="00A37F76">
        <w:t xml:space="preserve"> „</w:t>
      </w:r>
      <w:r w:rsidR="00D92D61">
        <w:t>Sie wird lose verlegt – das geht schnell und bei jedem Wetter</w:t>
      </w:r>
      <w:r w:rsidR="00A37F76">
        <w:t xml:space="preserve">“, sagt Gutjahr-Geschäftsführer Ralph Johann. </w:t>
      </w:r>
      <w:r w:rsidR="00206C7D">
        <w:t xml:space="preserve">„Und DiProtec SDB verfügt über </w:t>
      </w:r>
      <w:r w:rsidR="00D01A44" w:rsidRPr="00DD75B7">
        <w:t>ein unterseitiges Dampfdruckausgleichsvlies</w:t>
      </w:r>
      <w:r w:rsidR="00E15685">
        <w:t>.</w:t>
      </w:r>
      <w:r w:rsidR="00206C7D">
        <w:t xml:space="preserve"> </w:t>
      </w:r>
      <w:r w:rsidR="00E15685">
        <w:t>D</w:t>
      </w:r>
      <w:r w:rsidR="00206C7D">
        <w:t>adurch ist</w:t>
      </w:r>
      <w:r w:rsidR="00D01A44" w:rsidRPr="00DD75B7">
        <w:t xml:space="preserve"> sie auch auf feuchten Untergründen einsetzbar.</w:t>
      </w:r>
      <w:r w:rsidR="00206C7D">
        <w:t>“</w:t>
      </w:r>
    </w:p>
    <w:p w14:paraId="352AD17E" w14:textId="77777777" w:rsidR="00FE3695" w:rsidRDefault="00FE3695" w:rsidP="00483723">
      <w:pPr>
        <w:pStyle w:val="berGutjahr"/>
      </w:pPr>
    </w:p>
    <w:p w14:paraId="46B399DA" w14:textId="51B65702" w:rsidR="003556FA" w:rsidRPr="00425044" w:rsidRDefault="003556FA" w:rsidP="00483723">
      <w:pPr>
        <w:pStyle w:val="berGutjahr"/>
      </w:pPr>
      <w:r w:rsidRPr="00425044">
        <w:t xml:space="preserve">Die Abdichtung kann mit allen Gutjahr-Flächendrainagen </w:t>
      </w:r>
      <w:r w:rsidR="00CF1685">
        <w:t>ebenso eingesetzt werden wie</w:t>
      </w:r>
      <w:r w:rsidRPr="00425044">
        <w:t xml:space="preserve"> mit </w:t>
      </w:r>
      <w:r w:rsidR="00BF06CB">
        <w:t xml:space="preserve">dem </w:t>
      </w:r>
      <w:r w:rsidR="00B61FCB">
        <w:t xml:space="preserve">Alu-Rahmensystem </w:t>
      </w:r>
      <w:r w:rsidRPr="00425044">
        <w:t>TerraMaxx RS</w:t>
      </w:r>
      <w:r w:rsidR="005F1B02">
        <w:t>, das Gutjahr speziell für die Verlegung von Großformaten entwickelt hat</w:t>
      </w:r>
      <w:r w:rsidR="003A7169">
        <w:t xml:space="preserve"> – da hierbei die</w:t>
      </w:r>
      <w:r w:rsidR="003A7169" w:rsidRPr="00425044">
        <w:t xml:space="preserve"> klassische Verklebung grundsätzlich schwierig</w:t>
      </w:r>
      <w:r w:rsidR="003A7169">
        <w:t xml:space="preserve"> ist</w:t>
      </w:r>
      <w:r w:rsidR="003A7169" w:rsidRPr="00425044">
        <w:t>.</w:t>
      </w:r>
      <w:r w:rsidRPr="00425044">
        <w:t xml:space="preserve"> </w:t>
      </w:r>
      <w:r w:rsidR="00BF06CB">
        <w:t xml:space="preserve">Die Rahmen bilden einen </w:t>
      </w:r>
      <w:r w:rsidR="00BF06CB" w:rsidRPr="00425044">
        <w:t>planebenen Untergrund</w:t>
      </w:r>
      <w:r w:rsidR="0007558F">
        <w:t>.</w:t>
      </w:r>
      <w:r w:rsidR="00CF1685">
        <w:t xml:space="preserve"> </w:t>
      </w:r>
      <w:r w:rsidRPr="00425044">
        <w:t>Für die schnelle und einfache Verlegung sorgt die Verbindungstechnik</w:t>
      </w:r>
      <w:r w:rsidR="0007558F">
        <w:t xml:space="preserve"> mit T-Verbindern</w:t>
      </w:r>
      <w:r w:rsidRPr="00425044">
        <w:t xml:space="preserve">. </w:t>
      </w:r>
      <w:r w:rsidR="00162961">
        <w:t xml:space="preserve">Die Beläge werden dann mörtelfrei auf den Rahmen verlegt – also auch bei herbstlicher Witterung. </w:t>
      </w:r>
      <w:r w:rsidR="00CF1685">
        <w:t>Das System</w:t>
      </w:r>
      <w:r w:rsidRPr="00425044">
        <w:t xml:space="preserve"> ist auf gebundenen und ungebundenen Untergründen einsetzbar</w:t>
      </w:r>
      <w:r w:rsidR="00483723">
        <w:t xml:space="preserve"> und kann mit </w:t>
      </w:r>
      <w:r w:rsidRPr="00425044">
        <w:t>Stelz- oder Plattenlagern problemlos in der Höhe verstellt werden</w:t>
      </w:r>
      <w:r w:rsidR="00B45800">
        <w:t xml:space="preserve">, </w:t>
      </w:r>
      <w:r w:rsidRPr="00425044">
        <w:t xml:space="preserve">entweder um Unebenheiten auszugleichen oder </w:t>
      </w:r>
      <w:r w:rsidR="00CE06A0">
        <w:t xml:space="preserve">um </w:t>
      </w:r>
      <w:r w:rsidRPr="00425044">
        <w:t xml:space="preserve">ein Gefälle herzustellen. </w:t>
      </w:r>
    </w:p>
    <w:p w14:paraId="73221A2E" w14:textId="77777777" w:rsidR="003967AB" w:rsidRPr="000B17F7" w:rsidRDefault="003967AB" w:rsidP="003556FA">
      <w:pPr>
        <w:pStyle w:val="berGutjahr"/>
        <w:spacing w:before="320"/>
        <w:rPr>
          <w:b/>
          <w:bCs/>
        </w:rPr>
      </w:pPr>
      <w:r w:rsidRPr="000B17F7">
        <w:rPr>
          <w:b/>
          <w:bCs/>
        </w:rPr>
        <w:t>Flexible Stelzlage</w:t>
      </w:r>
      <w:r w:rsidR="000B17F7">
        <w:rPr>
          <w:b/>
          <w:bCs/>
        </w:rPr>
        <w:t>r</w:t>
      </w:r>
    </w:p>
    <w:p w14:paraId="7E535CAE" w14:textId="77777777" w:rsidR="003556FA" w:rsidRPr="00425044" w:rsidRDefault="003137F0" w:rsidP="003967AB">
      <w:pPr>
        <w:pStyle w:val="berGutjahr"/>
      </w:pPr>
      <w:r>
        <w:t xml:space="preserve">Stelzlagersysteme lassen sich </w:t>
      </w:r>
      <w:r w:rsidR="00B45800">
        <w:t>aber</w:t>
      </w:r>
      <w:r w:rsidR="000D3D06">
        <w:t xml:space="preserve"> auch direkt</w:t>
      </w:r>
      <w:r>
        <w:t xml:space="preserve"> </w:t>
      </w:r>
      <w:r w:rsidR="00B27E93">
        <w:t>als Belagsträger einsetzen</w:t>
      </w:r>
      <w:r>
        <w:t xml:space="preserve">. </w:t>
      </w:r>
      <w:r w:rsidR="003556FA" w:rsidRPr="00425044">
        <w:t xml:space="preserve">Das </w:t>
      </w:r>
      <w:r w:rsidR="00324314">
        <w:t>Trocken-Stelzlager</w:t>
      </w:r>
      <w:r w:rsidR="000F5F44" w:rsidRPr="000F5F44">
        <w:t xml:space="preserve"> </w:t>
      </w:r>
      <w:r w:rsidR="000F5F44" w:rsidRPr="00425044">
        <w:t>TerraMaxx TSL</w:t>
      </w:r>
      <w:r w:rsidR="00017A88" w:rsidRPr="00017A88">
        <w:t xml:space="preserve"> </w:t>
      </w:r>
      <w:r w:rsidR="00017A88">
        <w:t>etwa</w:t>
      </w:r>
      <w:r w:rsidR="000F5F44">
        <w:t xml:space="preserve"> </w:t>
      </w:r>
      <w:r w:rsidR="003556FA" w:rsidRPr="00425044">
        <w:t xml:space="preserve">ist komplett vormontiert, </w:t>
      </w:r>
      <w:r w:rsidR="00ED51A6" w:rsidRPr="00425044">
        <w:t xml:space="preserve">ohne Werkzeug </w:t>
      </w:r>
      <w:r w:rsidR="003556FA" w:rsidRPr="00425044">
        <w:t>stufenlos höhenverstellbar und bis circa 5 Grad nivellierfähig</w:t>
      </w:r>
      <w:r w:rsidR="00ED51A6">
        <w:t xml:space="preserve"> – </w:t>
      </w:r>
      <w:r w:rsidR="003556FA" w:rsidRPr="00425044">
        <w:t xml:space="preserve">was einem Gefälle von rund 9 Prozent entspricht. </w:t>
      </w:r>
      <w:r w:rsidR="00397B47">
        <w:t xml:space="preserve">Bei anderen </w:t>
      </w:r>
      <w:r w:rsidR="003556FA" w:rsidRPr="00425044">
        <w:t>Einsatzbereiche</w:t>
      </w:r>
      <w:r w:rsidR="00397B47">
        <w:t>n</w:t>
      </w:r>
      <w:r w:rsidR="003556FA" w:rsidRPr="00425044">
        <w:t xml:space="preserve"> und Aufbauhöhen </w:t>
      </w:r>
      <w:r w:rsidR="00397B47">
        <w:lastRenderedPageBreak/>
        <w:t>können alternativ</w:t>
      </w:r>
      <w:r w:rsidR="003556FA" w:rsidRPr="00425044">
        <w:t xml:space="preserve"> Plattenlager</w:t>
      </w:r>
      <w:r w:rsidR="00397B47">
        <w:t xml:space="preserve"> verwendet werden</w:t>
      </w:r>
      <w:r w:rsidR="003556FA" w:rsidRPr="00425044">
        <w:t>. Verarbeiter haben die Wahl zwischen dem von 28 bis 35 mm höhenverstellbaren TerraMaxx PL-H und TerraMaxx PL mit einer fixen Bauhöhe von 10 mm.</w:t>
      </w:r>
    </w:p>
    <w:p w14:paraId="5F1776B8" w14:textId="77777777" w:rsidR="003556FA" w:rsidRPr="00740028" w:rsidRDefault="00740028" w:rsidP="003556FA">
      <w:pPr>
        <w:pStyle w:val="berGutjahr"/>
        <w:spacing w:before="320"/>
        <w:rPr>
          <w:b/>
          <w:bCs/>
        </w:rPr>
      </w:pPr>
      <w:r w:rsidRPr="00740028">
        <w:rPr>
          <w:b/>
          <w:bCs/>
        </w:rPr>
        <w:t>Auch drainierter Aufbau möglich</w:t>
      </w:r>
    </w:p>
    <w:p w14:paraId="22326642" w14:textId="77777777" w:rsidR="00364A17" w:rsidRPr="00425044" w:rsidRDefault="003556FA" w:rsidP="00364A17">
      <w:pPr>
        <w:pStyle w:val="berGutjahr"/>
      </w:pPr>
      <w:r w:rsidRPr="00425044">
        <w:t xml:space="preserve">Auch „klassische“ Flächendrainagen eignen sich für die Verarbeitung im Herbst, </w:t>
      </w:r>
      <w:r w:rsidR="006C1265">
        <w:t>beispielsweise</w:t>
      </w:r>
      <w:r w:rsidRPr="00425044">
        <w:t xml:space="preserve"> AquaDrain T+. Die Bahn wird lose auf Kies oder Splitt verlegt und stelzt die Belagskonstruktion vollständig auf. </w:t>
      </w:r>
      <w:r w:rsidR="00240B8E">
        <w:t>„</w:t>
      </w:r>
      <w:r w:rsidRPr="00425044">
        <w:t>Das vermeidet Feuchteflecken</w:t>
      </w:r>
      <w:r w:rsidR="00B8309E">
        <w:t xml:space="preserve"> am Belag</w:t>
      </w:r>
      <w:r w:rsidRPr="00425044">
        <w:t xml:space="preserve">, Unebenheiten und </w:t>
      </w:r>
      <w:proofErr w:type="spellStart"/>
      <w:r w:rsidRPr="00425044">
        <w:t>Verkrautungen</w:t>
      </w:r>
      <w:proofErr w:type="spellEnd"/>
      <w:r w:rsidRPr="00425044">
        <w:t xml:space="preserve"> nachweislich</w:t>
      </w:r>
      <w:r w:rsidR="00240B8E">
        <w:t>“, so Ralph Johann.</w:t>
      </w:r>
      <w:r w:rsidRPr="00425044">
        <w:t xml:space="preserve"> Außerdem entwässern Beläge auf AquaDrain T+ bis zu 13-mal besser als Kies oder Splitt allein, obwohl die </w:t>
      </w:r>
      <w:proofErr w:type="spellStart"/>
      <w:r w:rsidRPr="00425044">
        <w:t>Drainschicht</w:t>
      </w:r>
      <w:proofErr w:type="spellEnd"/>
      <w:r w:rsidRPr="00425044">
        <w:t xml:space="preserve"> nur halb so dick ist. Das belegen Untersuchungen der </w:t>
      </w:r>
      <w:proofErr w:type="spellStart"/>
      <w:r w:rsidRPr="00425044">
        <w:t>tBU</w:t>
      </w:r>
      <w:proofErr w:type="spellEnd"/>
      <w:r w:rsidRPr="00425044">
        <w:t xml:space="preserve"> Greven.</w:t>
      </w:r>
    </w:p>
    <w:p w14:paraId="0289BDA9" w14:textId="77777777" w:rsidR="00364A17" w:rsidRDefault="00364A17" w:rsidP="00364A17">
      <w:pPr>
        <w:pStyle w:val="berGutjahr"/>
      </w:pPr>
    </w:p>
    <w:p w14:paraId="793D9B09" w14:textId="77777777" w:rsidR="00364A17" w:rsidRDefault="00364A17" w:rsidP="00364A17">
      <w:pPr>
        <w:pStyle w:val="berGutjahr"/>
      </w:pPr>
    </w:p>
    <w:p w14:paraId="4B71B3A3" w14:textId="77777777" w:rsidR="001008AF" w:rsidRPr="005E7C23" w:rsidRDefault="001008AF" w:rsidP="00364A17">
      <w:pPr>
        <w:pStyle w:val="berGutjahr"/>
        <w:rPr>
          <w:b/>
        </w:rPr>
      </w:pPr>
      <w:r w:rsidRPr="005E7C23">
        <w:rPr>
          <w:b/>
        </w:rPr>
        <w:t>Über Gutjahr</w:t>
      </w:r>
    </w:p>
    <w:p w14:paraId="64055F6F" w14:textId="77777777" w:rsidR="001008AF" w:rsidRPr="001008AF" w:rsidRDefault="00C360C1" w:rsidP="00C360C1">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3D2B22C1"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19EE" w14:textId="77777777" w:rsidR="001E1138" w:rsidRDefault="001E1138" w:rsidP="00EC4464">
      <w:pPr>
        <w:spacing w:line="240" w:lineRule="auto"/>
      </w:pPr>
      <w:r>
        <w:separator/>
      </w:r>
    </w:p>
  </w:endnote>
  <w:endnote w:type="continuationSeparator" w:id="0">
    <w:p w14:paraId="6611574B" w14:textId="77777777" w:rsidR="001E1138" w:rsidRDefault="001E1138"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C5C8" w14:textId="77777777" w:rsidR="001E1138" w:rsidRDefault="001E1138" w:rsidP="00EC4464">
      <w:pPr>
        <w:spacing w:line="240" w:lineRule="auto"/>
      </w:pPr>
      <w:r>
        <w:separator/>
      </w:r>
    </w:p>
  </w:footnote>
  <w:footnote w:type="continuationSeparator" w:id="0">
    <w:p w14:paraId="7CC71966" w14:textId="77777777" w:rsidR="001E1138" w:rsidRDefault="001E1138"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1296"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07D20F0" wp14:editId="5B654D6F">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A0"/>
    <w:rsid w:val="00017A88"/>
    <w:rsid w:val="00027207"/>
    <w:rsid w:val="0007558F"/>
    <w:rsid w:val="000B0BE7"/>
    <w:rsid w:val="000B17F7"/>
    <w:rsid w:val="000D3D06"/>
    <w:rsid w:val="000F5F44"/>
    <w:rsid w:val="001008AF"/>
    <w:rsid w:val="0010405D"/>
    <w:rsid w:val="00107B98"/>
    <w:rsid w:val="0015092C"/>
    <w:rsid w:val="00162961"/>
    <w:rsid w:val="001E1138"/>
    <w:rsid w:val="001F52F1"/>
    <w:rsid w:val="00206C7D"/>
    <w:rsid w:val="00222473"/>
    <w:rsid w:val="0022769C"/>
    <w:rsid w:val="00240B8E"/>
    <w:rsid w:val="00253B97"/>
    <w:rsid w:val="002A7BCB"/>
    <w:rsid w:val="003137F0"/>
    <w:rsid w:val="00324314"/>
    <w:rsid w:val="003556FA"/>
    <w:rsid w:val="00364A17"/>
    <w:rsid w:val="003967AB"/>
    <w:rsid w:val="00397B47"/>
    <w:rsid w:val="003A7169"/>
    <w:rsid w:val="00425044"/>
    <w:rsid w:val="00427463"/>
    <w:rsid w:val="00446E5E"/>
    <w:rsid w:val="004770D6"/>
    <w:rsid w:val="00483723"/>
    <w:rsid w:val="004A4DD7"/>
    <w:rsid w:val="004A5D20"/>
    <w:rsid w:val="00541AA9"/>
    <w:rsid w:val="005E2CCA"/>
    <w:rsid w:val="005E7B12"/>
    <w:rsid w:val="005E7C23"/>
    <w:rsid w:val="005F1B02"/>
    <w:rsid w:val="006240E5"/>
    <w:rsid w:val="006C1265"/>
    <w:rsid w:val="006F42B6"/>
    <w:rsid w:val="00740028"/>
    <w:rsid w:val="007705F6"/>
    <w:rsid w:val="00795DEE"/>
    <w:rsid w:val="007A64A1"/>
    <w:rsid w:val="007C4B6B"/>
    <w:rsid w:val="008376E7"/>
    <w:rsid w:val="00871EED"/>
    <w:rsid w:val="00874287"/>
    <w:rsid w:val="0089645D"/>
    <w:rsid w:val="008E3365"/>
    <w:rsid w:val="008F6B62"/>
    <w:rsid w:val="008F7F3A"/>
    <w:rsid w:val="00952D20"/>
    <w:rsid w:val="00983670"/>
    <w:rsid w:val="00997D52"/>
    <w:rsid w:val="009A1FDD"/>
    <w:rsid w:val="009E5E9A"/>
    <w:rsid w:val="00A0063E"/>
    <w:rsid w:val="00A37F76"/>
    <w:rsid w:val="00A45C3F"/>
    <w:rsid w:val="00AB1C69"/>
    <w:rsid w:val="00B27E93"/>
    <w:rsid w:val="00B45800"/>
    <w:rsid w:val="00B56363"/>
    <w:rsid w:val="00B61FCB"/>
    <w:rsid w:val="00B8309E"/>
    <w:rsid w:val="00BF06CB"/>
    <w:rsid w:val="00C13112"/>
    <w:rsid w:val="00C24687"/>
    <w:rsid w:val="00C360C1"/>
    <w:rsid w:val="00C542D2"/>
    <w:rsid w:val="00CA17D4"/>
    <w:rsid w:val="00CA2C2F"/>
    <w:rsid w:val="00CB5A6C"/>
    <w:rsid w:val="00CE06A0"/>
    <w:rsid w:val="00CF1685"/>
    <w:rsid w:val="00CF2C0B"/>
    <w:rsid w:val="00CF6097"/>
    <w:rsid w:val="00D01A44"/>
    <w:rsid w:val="00D25509"/>
    <w:rsid w:val="00D558A0"/>
    <w:rsid w:val="00D55B06"/>
    <w:rsid w:val="00D92D61"/>
    <w:rsid w:val="00DC1CCA"/>
    <w:rsid w:val="00DD75B7"/>
    <w:rsid w:val="00E15685"/>
    <w:rsid w:val="00E4584C"/>
    <w:rsid w:val="00E4694A"/>
    <w:rsid w:val="00E501DD"/>
    <w:rsid w:val="00E51F6A"/>
    <w:rsid w:val="00E64BF7"/>
    <w:rsid w:val="00E77978"/>
    <w:rsid w:val="00EC4464"/>
    <w:rsid w:val="00ED51A6"/>
    <w:rsid w:val="00F15C0C"/>
    <w:rsid w:val="00F41E46"/>
    <w:rsid w:val="00FC632E"/>
    <w:rsid w:val="00FD4517"/>
    <w:rsid w:val="00FE3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F07C5"/>
  <w15:chartTrackingRefBased/>
  <w15:docId w15:val="{BEEFA7D9-930A-6C4D-ABDF-7A14B131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CF2C0B"/>
    <w:rPr>
      <w:sz w:val="16"/>
      <w:szCs w:val="16"/>
    </w:rPr>
  </w:style>
  <w:style w:type="paragraph" w:styleId="Kommentartext">
    <w:name w:val="annotation text"/>
    <w:basedOn w:val="Standard"/>
    <w:link w:val="KommentartextZchn"/>
    <w:uiPriority w:val="99"/>
    <w:semiHidden/>
    <w:unhideWhenUsed/>
    <w:rsid w:val="00CF2C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2C0B"/>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F2C0B"/>
    <w:rPr>
      <w:b/>
      <w:bCs/>
    </w:rPr>
  </w:style>
  <w:style w:type="character" w:customStyle="1" w:styleId="KommentarthemaZchn">
    <w:name w:val="Kommentarthema Zchn"/>
    <w:basedOn w:val="KommentartextZchn"/>
    <w:link w:val="Kommentarthema"/>
    <w:uiPriority w:val="99"/>
    <w:semiHidden/>
    <w:rsid w:val="00CF2C0B"/>
    <w:rPr>
      <w:rFonts w:ascii="Arial Narrow" w:hAnsi="Arial Narrow"/>
      <w:b/>
      <w:bCs/>
      <w:sz w:val="20"/>
      <w:szCs w:val="20"/>
    </w:rPr>
  </w:style>
  <w:style w:type="paragraph" w:styleId="Sprechblasentext">
    <w:name w:val="Balloon Text"/>
    <w:basedOn w:val="Standard"/>
    <w:link w:val="SprechblasentextZchn"/>
    <w:uiPriority w:val="99"/>
    <w:semiHidden/>
    <w:unhideWhenUsed/>
    <w:rsid w:val="00CF2C0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72</cp:revision>
  <dcterms:created xsi:type="dcterms:W3CDTF">2019-07-16T08:50:00Z</dcterms:created>
  <dcterms:modified xsi:type="dcterms:W3CDTF">2019-09-09T07:20:00Z</dcterms:modified>
</cp:coreProperties>
</file>