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5859BE" w:rsidRDefault="004B19D7" w:rsidP="001008AF">
      <w:pPr>
        <w:pStyle w:val="1Zeile"/>
        <w:rPr>
          <w:color w:val="000000" w:themeColor="text1"/>
        </w:rPr>
      </w:pPr>
      <w:r w:rsidRPr="004B19D7">
        <w:rPr>
          <w:color w:val="000000" w:themeColor="text1"/>
        </w:rPr>
        <w:t>AquaDrain TR</w:t>
      </w:r>
    </w:p>
    <w:p w:rsidR="002846BC" w:rsidRPr="002846BC" w:rsidRDefault="00E4579C" w:rsidP="002846BC">
      <w:pPr>
        <w:pStyle w:val="2Zeile-14pt-bold"/>
        <w:jc w:val="left"/>
        <w:rPr>
          <w:color w:val="000000" w:themeColor="text1"/>
        </w:rPr>
      </w:pPr>
      <w:r>
        <w:rPr>
          <w:color w:val="000000" w:themeColor="text1"/>
        </w:rPr>
        <w:t>Faltenfrei dank</w:t>
      </w:r>
      <w:r w:rsidR="002846BC">
        <w:rPr>
          <w:color w:val="000000" w:themeColor="text1"/>
        </w:rPr>
        <w:t xml:space="preserve"> Sandwich-Aufbau</w:t>
      </w:r>
      <w:r w:rsidR="002846BC" w:rsidRPr="002846BC">
        <w:rPr>
          <w:color w:val="000000" w:themeColor="text1"/>
        </w:rPr>
        <w:t xml:space="preserve">: Trennlage von Gutjahr </w:t>
      </w:r>
      <w:r w:rsidR="002846BC">
        <w:rPr>
          <w:color w:val="000000" w:themeColor="text1"/>
        </w:rPr>
        <w:t>sorgt für</w:t>
      </w:r>
      <w:r w:rsidR="002846BC" w:rsidRPr="002846BC">
        <w:rPr>
          <w:color w:val="000000" w:themeColor="text1"/>
        </w:rPr>
        <w:t xml:space="preserve"> </w:t>
      </w:r>
      <w:r>
        <w:rPr>
          <w:color w:val="000000" w:themeColor="text1"/>
        </w:rPr>
        <w:t>sichere</w:t>
      </w:r>
      <w:r w:rsidR="002846BC" w:rsidRPr="002846BC">
        <w:rPr>
          <w:color w:val="000000" w:themeColor="text1"/>
        </w:rPr>
        <w:t xml:space="preserve"> Verlegung</w:t>
      </w:r>
    </w:p>
    <w:p w:rsidR="001A2891" w:rsidRDefault="0022769C" w:rsidP="007E7E02">
      <w:pPr>
        <w:pStyle w:val="BickenbachBergstrae-Datum"/>
      </w:pPr>
      <w:r w:rsidRPr="00B679FA">
        <w:t xml:space="preserve">Bickenbach/Bergstraße, </w:t>
      </w:r>
      <w:r w:rsidR="00A27283">
        <w:t>4</w:t>
      </w:r>
      <w:r w:rsidRPr="00B679FA">
        <w:t xml:space="preserve">. </w:t>
      </w:r>
      <w:r w:rsidR="00A27283">
        <w:t>März</w:t>
      </w:r>
      <w:bookmarkStart w:id="0" w:name="_GoBack"/>
      <w:bookmarkEnd w:id="0"/>
      <w:r w:rsidRPr="00B679FA">
        <w:t xml:space="preserve"> 20</w:t>
      </w:r>
      <w:r w:rsidR="00ED3E30" w:rsidRPr="00B679FA">
        <w:t>20</w:t>
      </w:r>
      <w:r w:rsidRPr="00B679FA">
        <w:t xml:space="preserve">. </w:t>
      </w:r>
      <w:r w:rsidR="004B19D7" w:rsidRPr="00B679FA">
        <w:t xml:space="preserve">Trennlagen mit Knicken und Falten </w:t>
      </w:r>
      <w:r w:rsidR="004B19D7">
        <w:t xml:space="preserve">sind bei der Verlegung </w:t>
      </w:r>
      <w:r w:rsidR="00251D4C">
        <w:t>im Außenbereich</w:t>
      </w:r>
      <w:r w:rsidR="004B19D7">
        <w:t xml:space="preserve"> </w:t>
      </w:r>
      <w:r w:rsidR="007257D8">
        <w:t xml:space="preserve">weit </w:t>
      </w:r>
      <w:r w:rsidR="004B19D7">
        <w:t xml:space="preserve">mehr als nur ein </w:t>
      </w:r>
      <w:r w:rsidR="004B19D7" w:rsidRPr="002846BC">
        <w:rPr>
          <w:color w:val="000000" w:themeColor="text1"/>
        </w:rPr>
        <w:t>Schönheitsfehler</w:t>
      </w:r>
      <w:r w:rsidR="007257D8" w:rsidRPr="002846BC">
        <w:rPr>
          <w:color w:val="000000" w:themeColor="text1"/>
        </w:rPr>
        <w:t xml:space="preserve"> – denn </w:t>
      </w:r>
      <w:r w:rsidR="00251D4C">
        <w:rPr>
          <w:color w:val="000000" w:themeColor="text1"/>
        </w:rPr>
        <w:t>der Abfluss von Sickerwasser auf der Abdichtung wird so verzögert</w:t>
      </w:r>
      <w:r w:rsidR="002E7048" w:rsidRPr="002846BC">
        <w:rPr>
          <w:color w:val="000000" w:themeColor="text1"/>
        </w:rPr>
        <w:t xml:space="preserve">. Mit der neuentwickelten </w:t>
      </w:r>
      <w:r w:rsidR="007257D8" w:rsidRPr="002846BC">
        <w:rPr>
          <w:rStyle w:val="Fett"/>
          <w:b/>
          <w:color w:val="000000" w:themeColor="text1"/>
        </w:rPr>
        <w:t xml:space="preserve">armierten </w:t>
      </w:r>
      <w:r w:rsidR="002E7048" w:rsidRPr="002846BC">
        <w:rPr>
          <w:color w:val="000000" w:themeColor="text1"/>
        </w:rPr>
        <w:t xml:space="preserve">Trennlage </w:t>
      </w:r>
      <w:r w:rsidR="002E7048" w:rsidRPr="002846BC">
        <w:rPr>
          <w:rStyle w:val="Fett"/>
          <w:b/>
          <w:color w:val="000000" w:themeColor="text1"/>
        </w:rPr>
        <w:t xml:space="preserve">AquaDrain TR von Gutjahr gehört dieses lästige Problem der Vergangenheit </w:t>
      </w:r>
      <w:r w:rsidR="002E7048">
        <w:rPr>
          <w:rStyle w:val="Fett"/>
          <w:b/>
        </w:rPr>
        <w:t xml:space="preserve">an. Das Armierungsgewebe ist besonders formstabil und verhindert sicher, dass </w:t>
      </w:r>
      <w:r w:rsidR="002E7048" w:rsidRPr="002E7048">
        <w:rPr>
          <w:rStyle w:val="Fett"/>
          <w:b/>
        </w:rPr>
        <w:t>die Trennlage beim Verarbeiten verrutscht</w:t>
      </w:r>
      <w:r w:rsidR="002E7048">
        <w:rPr>
          <w:rStyle w:val="Fett"/>
          <w:b/>
        </w:rPr>
        <w:t>.</w:t>
      </w:r>
    </w:p>
    <w:p w:rsidR="004F755A" w:rsidRPr="004F755A" w:rsidRDefault="00CE59CA" w:rsidP="004F755A">
      <w:pPr>
        <w:pStyle w:val="Pressetext"/>
      </w:pPr>
      <w:r>
        <w:t>E</w:t>
      </w:r>
      <w:r w:rsidR="00C80BA4">
        <w:t xml:space="preserve">in </w:t>
      </w:r>
      <w:r w:rsidR="00251D4C">
        <w:t xml:space="preserve">bekanntes </w:t>
      </w:r>
      <w:r w:rsidR="00C80BA4" w:rsidRPr="00C80BA4">
        <w:t xml:space="preserve">Bild auf Baustellen im Außenbereich: </w:t>
      </w:r>
      <w:r w:rsidR="00251D4C">
        <w:t>Trennlagen</w:t>
      </w:r>
      <w:r w:rsidR="007257D8" w:rsidRPr="002E7048">
        <w:t xml:space="preserve"> aus</w:t>
      </w:r>
      <w:r w:rsidR="004F755A">
        <w:t xml:space="preserve"> </w:t>
      </w:r>
      <w:r w:rsidR="004F755A" w:rsidRPr="004F755A">
        <w:t>herkömmliche</w:t>
      </w:r>
      <w:r w:rsidR="004F755A">
        <w:t>n</w:t>
      </w:r>
      <w:r w:rsidR="004F755A" w:rsidRPr="004F755A">
        <w:t xml:space="preserve"> PE-Kunststofffolien</w:t>
      </w:r>
      <w:r w:rsidR="00251D4C">
        <w:t xml:space="preserve">, in der Regel zweilagig verlegt, </w:t>
      </w:r>
      <w:r w:rsidR="00C80BA4" w:rsidRPr="00C80BA4">
        <w:t xml:space="preserve">verrutschen beim Verarbeiten immer wieder </w:t>
      </w:r>
      <w:r w:rsidR="00C80BA4">
        <w:t xml:space="preserve">und sorgen für entsprechenden Ärger </w:t>
      </w:r>
      <w:r w:rsidR="00251D4C">
        <w:t>beim Verleger</w:t>
      </w:r>
      <w:r w:rsidR="00C80BA4">
        <w:t xml:space="preserve">. </w:t>
      </w:r>
      <w:r>
        <w:t>Doch d</w:t>
      </w:r>
      <w:r w:rsidR="00E96074">
        <w:t>as V</w:t>
      </w:r>
      <w:r w:rsidR="00E96074" w:rsidRPr="00C80BA4">
        <w:t>errutschen</w:t>
      </w:r>
      <w:r w:rsidR="00C80BA4">
        <w:t xml:space="preserve"> ist nicht nur äußerst lästig</w:t>
      </w:r>
      <w:r>
        <w:t>. E</w:t>
      </w:r>
      <w:r w:rsidR="00C80BA4">
        <w:t xml:space="preserve">s besteht </w:t>
      </w:r>
      <w:r>
        <w:t>zudem</w:t>
      </w:r>
      <w:r w:rsidR="00C80BA4">
        <w:t xml:space="preserve"> die Gefahr</w:t>
      </w:r>
      <w:r w:rsidR="007257D8" w:rsidRPr="002E7048">
        <w:t>, dass sich Falten bilden</w:t>
      </w:r>
      <w:r w:rsidR="00E96074">
        <w:t xml:space="preserve"> – und sich dadurch</w:t>
      </w:r>
      <w:r w:rsidR="007257D8" w:rsidRPr="002E7048">
        <w:t xml:space="preserve"> </w:t>
      </w:r>
      <w:r w:rsidR="004F755A" w:rsidRPr="002E7048">
        <w:t xml:space="preserve">Sickerwasser </w:t>
      </w:r>
      <w:r w:rsidR="004F755A" w:rsidRPr="004F755A">
        <w:rPr>
          <w:rStyle w:val="Fett"/>
          <w:b w:val="0"/>
        </w:rPr>
        <w:t>staut</w:t>
      </w:r>
      <w:r w:rsidR="00E96074">
        <w:rPr>
          <w:rStyle w:val="Fett"/>
          <w:b w:val="0"/>
        </w:rPr>
        <w:t xml:space="preserve"> </w:t>
      </w:r>
      <w:r w:rsidR="004F755A">
        <w:rPr>
          <w:rStyle w:val="Fett"/>
          <w:b w:val="0"/>
        </w:rPr>
        <w:t>oder</w:t>
      </w:r>
      <w:r w:rsidR="004F755A" w:rsidRPr="004F755A">
        <w:rPr>
          <w:rStyle w:val="Fett"/>
          <w:b w:val="0"/>
        </w:rPr>
        <w:t xml:space="preserve"> der Wasserabfluss auf der Abdichtung verzögert wird</w:t>
      </w:r>
      <w:r w:rsidR="00E96074">
        <w:rPr>
          <w:rStyle w:val="Fett"/>
          <w:b w:val="0"/>
        </w:rPr>
        <w:t>.</w:t>
      </w:r>
    </w:p>
    <w:p w:rsidR="004F755A" w:rsidRPr="0053786A" w:rsidRDefault="004F755A" w:rsidP="004F755A">
      <w:pPr>
        <w:pStyle w:val="Pressetext"/>
      </w:pPr>
    </w:p>
    <w:p w:rsidR="00FA3BA1" w:rsidRPr="002846BC" w:rsidRDefault="00F36D93" w:rsidP="0053786A">
      <w:pPr>
        <w:pStyle w:val="Pressetext"/>
        <w:rPr>
          <w:b/>
          <w:color w:val="000000" w:themeColor="text1"/>
        </w:rPr>
      </w:pPr>
      <w:r>
        <w:rPr>
          <w:b/>
          <w:color w:val="000000" w:themeColor="text1"/>
        </w:rPr>
        <w:t xml:space="preserve">Optimale </w:t>
      </w:r>
      <w:proofErr w:type="spellStart"/>
      <w:r>
        <w:rPr>
          <w:b/>
          <w:color w:val="000000" w:themeColor="text1"/>
        </w:rPr>
        <w:t>Planlage</w:t>
      </w:r>
      <w:proofErr w:type="spellEnd"/>
    </w:p>
    <w:p w:rsidR="004F755A" w:rsidRDefault="00CC48FF" w:rsidP="0053786A">
      <w:pPr>
        <w:pStyle w:val="Pressetext"/>
      </w:pPr>
      <w:r w:rsidRPr="00CC48FF">
        <w:t>Auf dieses Problem hat Gutjahr reagiert und eine armierte Trennlage für Abdichtungen nach DIN 18531-5 entwickelt. Die zweilagige PE-Folie verfügt über eine innen</w:t>
      </w:r>
      <w:r w:rsidR="004F755A">
        <w:t xml:space="preserve">liegende Gittergewebearmierung. Das macht sie </w:t>
      </w:r>
      <w:r w:rsidR="004F755A" w:rsidRPr="004F755A">
        <w:t xml:space="preserve">besonders formstabil </w:t>
      </w:r>
      <w:r w:rsidR="004F755A">
        <w:t xml:space="preserve">und </w:t>
      </w:r>
      <w:r w:rsidR="004F755A" w:rsidRPr="00CC48FF">
        <w:t xml:space="preserve">gewährleistet </w:t>
      </w:r>
      <w:r w:rsidRPr="00CC48FF">
        <w:t>eine optimale Planlage</w:t>
      </w:r>
      <w:r w:rsidR="002846BC">
        <w:t>.</w:t>
      </w:r>
    </w:p>
    <w:p w:rsidR="004F755A" w:rsidRDefault="004F755A" w:rsidP="0053786A">
      <w:pPr>
        <w:pStyle w:val="Pressetext"/>
      </w:pPr>
    </w:p>
    <w:p w:rsidR="004F755A" w:rsidRDefault="004F755A" w:rsidP="0053786A">
      <w:pPr>
        <w:pStyle w:val="Pressetext"/>
      </w:pPr>
      <w:r>
        <w:t>Ein w</w:t>
      </w:r>
      <w:r w:rsidR="00CC48FF" w:rsidRPr="00CC48FF">
        <w:t>eiterer Vorteil: Die Trennlage muss nicht, wie konventionelle PE-Folie</w:t>
      </w:r>
      <w:r w:rsidR="005B2065">
        <w:t xml:space="preserve">n, zweilagig verarbeitet werden. Denn </w:t>
      </w:r>
      <w:r w:rsidR="00CC48FF" w:rsidRPr="00CC48FF">
        <w:t xml:space="preserve">sie erreicht die notwendige </w:t>
      </w:r>
      <w:r w:rsidR="00251D4C">
        <w:t>Materialdicke</w:t>
      </w:r>
      <w:r w:rsidR="00251D4C" w:rsidRPr="00CC48FF">
        <w:t xml:space="preserve"> </w:t>
      </w:r>
      <w:r w:rsidR="00CC48FF" w:rsidRPr="00CC48FF">
        <w:t xml:space="preserve">von 0,2 mm durch ihren </w:t>
      </w:r>
      <w:r w:rsidRPr="004F755A">
        <w:t xml:space="preserve">speziellen </w:t>
      </w:r>
      <w:r>
        <w:t>„</w:t>
      </w:r>
      <w:r w:rsidR="00CC48FF" w:rsidRPr="00CC48FF">
        <w:t>Sandwich</w:t>
      </w:r>
      <w:r w:rsidR="005B2065">
        <w:t>-A</w:t>
      </w:r>
      <w:r w:rsidR="00CC48FF" w:rsidRPr="00CC48FF">
        <w:t>ufbau</w:t>
      </w:r>
      <w:r>
        <w:t xml:space="preserve">“ aus </w:t>
      </w:r>
      <w:r w:rsidRPr="004F755A">
        <w:rPr>
          <w:rStyle w:val="Fett"/>
          <w:b w:val="0"/>
        </w:rPr>
        <w:t>Folie</w:t>
      </w:r>
      <w:r>
        <w:rPr>
          <w:rStyle w:val="Fett"/>
          <w:b w:val="0"/>
        </w:rPr>
        <w:t xml:space="preserve">, Gittergewebe und </w:t>
      </w:r>
      <w:r w:rsidRPr="004F755A">
        <w:rPr>
          <w:rStyle w:val="Fett"/>
          <w:b w:val="0"/>
        </w:rPr>
        <w:t>Folie</w:t>
      </w:r>
      <w:r w:rsidR="00CC48FF" w:rsidRPr="00CC48FF">
        <w:t xml:space="preserve">. </w:t>
      </w:r>
      <w:r>
        <w:t>Da</w:t>
      </w:r>
      <w:r w:rsidR="00CC48FF" w:rsidRPr="00CC48FF">
        <w:t>s verhindert sicher, dass die Trennla</w:t>
      </w:r>
      <w:r>
        <w:t xml:space="preserve">ge beim Verarbeiten verrutscht, </w:t>
      </w:r>
      <w:r w:rsidRPr="004F755A">
        <w:t>und macht die Arbeiten auf Balkonen und Terrassen um ein Vielfaches einfacher.</w:t>
      </w:r>
    </w:p>
    <w:p w:rsidR="004F755A" w:rsidRDefault="004F755A" w:rsidP="0053786A">
      <w:pPr>
        <w:pStyle w:val="Pressetext"/>
      </w:pPr>
    </w:p>
    <w:p w:rsidR="002846BC" w:rsidRPr="002846BC" w:rsidRDefault="002846BC" w:rsidP="0053786A">
      <w:pPr>
        <w:pStyle w:val="Pressetext"/>
        <w:rPr>
          <w:b/>
        </w:rPr>
      </w:pPr>
      <w:r>
        <w:rPr>
          <w:b/>
        </w:rPr>
        <w:t>Komplettes Drainagesystem aus einer Hand</w:t>
      </w:r>
    </w:p>
    <w:p w:rsidR="00A875E6" w:rsidRDefault="00CC48FF" w:rsidP="0053786A">
      <w:pPr>
        <w:pStyle w:val="Pressetext"/>
      </w:pPr>
      <w:r w:rsidRPr="00CC48FF">
        <w:t>Damit ist AquaDrain TR die perfekte Ergänzung für alle Gutjahr-Drainagen und aufgestelzte</w:t>
      </w:r>
      <w:r w:rsidR="005B2065">
        <w:t>n</w:t>
      </w:r>
      <w:r w:rsidRPr="00CC48FF">
        <w:t xml:space="preserve"> Systeme </w:t>
      </w:r>
      <w:r w:rsidR="004F755A">
        <w:t>–</w:t>
      </w:r>
      <w:r w:rsidRPr="00CC48FF">
        <w:t xml:space="preserve"> und </w:t>
      </w:r>
      <w:r w:rsidR="005B2065">
        <w:t>Verarbeiter</w:t>
      </w:r>
      <w:r w:rsidRPr="00CC48FF">
        <w:t xml:space="preserve"> bekommen das komplette System für Balkone und Terrassen</w:t>
      </w:r>
      <w:r w:rsidR="005B2065">
        <w:t xml:space="preserve"> </w:t>
      </w:r>
      <w:r w:rsidRPr="00CC48FF">
        <w:t>aus einer Hand.</w:t>
      </w:r>
    </w:p>
    <w:p w:rsidR="00CC48FF" w:rsidRDefault="00CC48FF" w:rsidP="0053786A">
      <w:pPr>
        <w:pStyle w:val="Pressetext"/>
      </w:pPr>
    </w:p>
    <w:p w:rsidR="001008AF" w:rsidRPr="005E7C23" w:rsidRDefault="001008AF" w:rsidP="005E7C23">
      <w:pPr>
        <w:pStyle w:val="berGutjahr"/>
        <w:spacing w:before="320"/>
        <w:rPr>
          <w:b/>
        </w:rPr>
      </w:pPr>
      <w:r w:rsidRPr="005E7C23">
        <w:rPr>
          <w:b/>
        </w:rPr>
        <w:lastRenderedPageBreak/>
        <w:t>Über Gutjahr</w:t>
      </w:r>
    </w:p>
    <w:p w:rsidR="001008AF" w:rsidRPr="001008AF" w:rsidRDefault="001008AF" w:rsidP="004A4DD7">
      <w:pPr>
        <w:pStyle w:val="berGutjahr"/>
      </w:pPr>
      <w:r w:rsidRPr="001008AF">
        <w:t>Gutjahr Systemtechnik mit Sitz in Bickenbach/Bergstra</w:t>
      </w:r>
      <w:r w:rsidR="00F41E46">
        <w:t>ß</w:t>
      </w:r>
      <w:r w:rsidRPr="001008AF">
        <w:t xml:space="preserve">e (Hessen) entwickelt seit </w:t>
      </w:r>
      <w:r w:rsidR="005D1689">
        <w:t>30</w:t>
      </w:r>
      <w:r w:rsidRPr="001008AF">
        <w:t xml:space="preserve"> Jahren Komplettlösungen für die sichere Entwässerung, Entlüftung und Entkopplung von Belägen – auf Balkonen, Terrassen und Au</w:t>
      </w:r>
      <w:r w:rsidR="00F41E46">
        <w:t>ß</w:t>
      </w:r>
      <w:r w:rsidRPr="001008AF">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057" w:rsidRDefault="003F6057" w:rsidP="00EC4464">
      <w:pPr>
        <w:spacing w:line="240" w:lineRule="auto"/>
      </w:pPr>
      <w:r>
        <w:separator/>
      </w:r>
    </w:p>
  </w:endnote>
  <w:endnote w:type="continuationSeparator" w:id="0">
    <w:p w:rsidR="003F6057" w:rsidRDefault="003F6057"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057" w:rsidRDefault="003F6057" w:rsidP="00EC4464">
      <w:pPr>
        <w:spacing w:line="240" w:lineRule="auto"/>
      </w:pPr>
      <w:r>
        <w:separator/>
      </w:r>
    </w:p>
  </w:footnote>
  <w:footnote w:type="continuationSeparator" w:id="0">
    <w:p w:rsidR="003F6057" w:rsidRDefault="003F6057"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1FF9ED16" wp14:editId="52092AE6">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263"/>
    <w:rsid w:val="0000074B"/>
    <w:rsid w:val="00005B1D"/>
    <w:rsid w:val="00015392"/>
    <w:rsid w:val="00027207"/>
    <w:rsid w:val="000B27C2"/>
    <w:rsid w:val="001008AF"/>
    <w:rsid w:val="00175DD5"/>
    <w:rsid w:val="001823BE"/>
    <w:rsid w:val="001A2891"/>
    <w:rsid w:val="001B7EB1"/>
    <w:rsid w:val="001C6A7C"/>
    <w:rsid w:val="00224BB2"/>
    <w:rsid w:val="0022769C"/>
    <w:rsid w:val="00251D4C"/>
    <w:rsid w:val="002846BC"/>
    <w:rsid w:val="002914BB"/>
    <w:rsid w:val="002A7BCB"/>
    <w:rsid w:val="002B0108"/>
    <w:rsid w:val="002C6689"/>
    <w:rsid w:val="002D46FA"/>
    <w:rsid w:val="002E629D"/>
    <w:rsid w:val="002E7048"/>
    <w:rsid w:val="00391D59"/>
    <w:rsid w:val="003A56BB"/>
    <w:rsid w:val="003A5FAC"/>
    <w:rsid w:val="003B1D2B"/>
    <w:rsid w:val="003C4E9A"/>
    <w:rsid w:val="003F6057"/>
    <w:rsid w:val="00416B01"/>
    <w:rsid w:val="00445E8F"/>
    <w:rsid w:val="00446E5E"/>
    <w:rsid w:val="004A03BD"/>
    <w:rsid w:val="004A4DD7"/>
    <w:rsid w:val="004A74BE"/>
    <w:rsid w:val="004B19D7"/>
    <w:rsid w:val="004E34F2"/>
    <w:rsid w:val="004F4015"/>
    <w:rsid w:val="004F755A"/>
    <w:rsid w:val="00501567"/>
    <w:rsid w:val="00507EE1"/>
    <w:rsid w:val="0052711F"/>
    <w:rsid w:val="0053786A"/>
    <w:rsid w:val="00537F72"/>
    <w:rsid w:val="00541AA9"/>
    <w:rsid w:val="00545DB7"/>
    <w:rsid w:val="005544C6"/>
    <w:rsid w:val="005859BE"/>
    <w:rsid w:val="00586619"/>
    <w:rsid w:val="005B2065"/>
    <w:rsid w:val="005D1689"/>
    <w:rsid w:val="005E7C23"/>
    <w:rsid w:val="005F700C"/>
    <w:rsid w:val="006127CB"/>
    <w:rsid w:val="006224F1"/>
    <w:rsid w:val="00666551"/>
    <w:rsid w:val="00667D5F"/>
    <w:rsid w:val="00694349"/>
    <w:rsid w:val="006D64B5"/>
    <w:rsid w:val="00702166"/>
    <w:rsid w:val="007102E1"/>
    <w:rsid w:val="007257D8"/>
    <w:rsid w:val="007C4B6B"/>
    <w:rsid w:val="007D38EA"/>
    <w:rsid w:val="007E7E02"/>
    <w:rsid w:val="00852706"/>
    <w:rsid w:val="00856949"/>
    <w:rsid w:val="00874287"/>
    <w:rsid w:val="008802A4"/>
    <w:rsid w:val="00894597"/>
    <w:rsid w:val="008A22D2"/>
    <w:rsid w:val="008B5293"/>
    <w:rsid w:val="008D3266"/>
    <w:rsid w:val="00922052"/>
    <w:rsid w:val="00925667"/>
    <w:rsid w:val="00982DB8"/>
    <w:rsid w:val="009D3B1A"/>
    <w:rsid w:val="00A0063E"/>
    <w:rsid w:val="00A1019C"/>
    <w:rsid w:val="00A27283"/>
    <w:rsid w:val="00A56047"/>
    <w:rsid w:val="00A82A74"/>
    <w:rsid w:val="00A875E6"/>
    <w:rsid w:val="00AC3E11"/>
    <w:rsid w:val="00AD104B"/>
    <w:rsid w:val="00AE0F7E"/>
    <w:rsid w:val="00B464CA"/>
    <w:rsid w:val="00B679FA"/>
    <w:rsid w:val="00B73A99"/>
    <w:rsid w:val="00BC1AA4"/>
    <w:rsid w:val="00BC2EB2"/>
    <w:rsid w:val="00BD63D5"/>
    <w:rsid w:val="00BF289E"/>
    <w:rsid w:val="00C07E39"/>
    <w:rsid w:val="00C80BA4"/>
    <w:rsid w:val="00C95D9F"/>
    <w:rsid w:val="00CA3BBE"/>
    <w:rsid w:val="00CA71CB"/>
    <w:rsid w:val="00CC48FF"/>
    <w:rsid w:val="00CE59CA"/>
    <w:rsid w:val="00D06B3F"/>
    <w:rsid w:val="00D656F0"/>
    <w:rsid w:val="00D96263"/>
    <w:rsid w:val="00E4579C"/>
    <w:rsid w:val="00E501DD"/>
    <w:rsid w:val="00E8178A"/>
    <w:rsid w:val="00E96074"/>
    <w:rsid w:val="00EC4464"/>
    <w:rsid w:val="00ED01B8"/>
    <w:rsid w:val="00ED3E30"/>
    <w:rsid w:val="00F15C0C"/>
    <w:rsid w:val="00F36D93"/>
    <w:rsid w:val="00F37498"/>
    <w:rsid w:val="00F41E46"/>
    <w:rsid w:val="00F94645"/>
    <w:rsid w:val="00FA3BA1"/>
    <w:rsid w:val="00FB2212"/>
    <w:rsid w:val="00FC7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53B6D9"/>
  <w15:docId w15:val="{3000145E-D05F-6B4D-8743-A54FE6AB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customStyle="1" w:styleId="Text">
    <w:name w:val="Text"/>
    <w:basedOn w:val="Standard"/>
    <w:link w:val="TextZchn"/>
    <w:qFormat/>
    <w:rsid w:val="00507EE1"/>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507EE1"/>
    <w:rPr>
      <w:color w:val="000000" w:themeColor="text1"/>
      <w:sz w:val="20"/>
      <w:szCs w:val="36"/>
    </w:rPr>
  </w:style>
  <w:style w:type="character" w:styleId="Fett">
    <w:name w:val="Strong"/>
    <w:basedOn w:val="Absatz-Standardschriftart"/>
    <w:uiPriority w:val="22"/>
    <w:qFormat/>
    <w:rsid w:val="00507EE1"/>
    <w:rPr>
      <w:b/>
      <w:bCs/>
    </w:rPr>
  </w:style>
  <w:style w:type="character" w:styleId="Kommentarzeichen">
    <w:name w:val="annotation reference"/>
    <w:basedOn w:val="Absatz-Standardschriftart"/>
    <w:uiPriority w:val="99"/>
    <w:semiHidden/>
    <w:unhideWhenUsed/>
    <w:rsid w:val="001C6A7C"/>
    <w:rPr>
      <w:sz w:val="16"/>
      <w:szCs w:val="16"/>
    </w:rPr>
  </w:style>
  <w:style w:type="paragraph" w:styleId="Kommentartext">
    <w:name w:val="annotation text"/>
    <w:basedOn w:val="Standard"/>
    <w:link w:val="KommentartextZchn"/>
    <w:uiPriority w:val="99"/>
    <w:semiHidden/>
    <w:unhideWhenUsed/>
    <w:rsid w:val="001C6A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A7C"/>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C6A7C"/>
    <w:rPr>
      <w:b/>
      <w:bCs/>
    </w:rPr>
  </w:style>
  <w:style w:type="character" w:customStyle="1" w:styleId="KommentarthemaZchn">
    <w:name w:val="Kommentarthema Zchn"/>
    <w:basedOn w:val="KommentartextZchn"/>
    <w:link w:val="Kommentarthema"/>
    <w:uiPriority w:val="99"/>
    <w:semiHidden/>
    <w:rsid w:val="001C6A7C"/>
    <w:rPr>
      <w:rFonts w:ascii="Arial Narrow" w:hAnsi="Arial Narrow"/>
      <w:b/>
      <w:bCs/>
      <w:sz w:val="20"/>
      <w:szCs w:val="20"/>
    </w:rPr>
  </w:style>
  <w:style w:type="paragraph" w:styleId="Sprechblasentext">
    <w:name w:val="Balloon Text"/>
    <w:basedOn w:val="Standard"/>
    <w:link w:val="SprechblasentextZchn"/>
    <w:uiPriority w:val="99"/>
    <w:semiHidden/>
    <w:unhideWhenUsed/>
    <w:rsid w:val="001C6A7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6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18</cp:revision>
  <cp:lastPrinted>2019-03-20T08:14:00Z</cp:lastPrinted>
  <dcterms:created xsi:type="dcterms:W3CDTF">2020-02-07T10:15:00Z</dcterms:created>
  <dcterms:modified xsi:type="dcterms:W3CDTF">2020-03-02T14:39:00Z</dcterms:modified>
</cp:coreProperties>
</file>