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01DD" w:rsidRPr="001008AF" w:rsidRDefault="00696041" w:rsidP="001008AF">
      <w:pPr>
        <w:pStyle w:val="1Zeile"/>
      </w:pPr>
      <w:r>
        <w:t>Drain-Stelzlager von Gutjahr</w:t>
      </w:r>
    </w:p>
    <w:p w:rsidR="0022769C" w:rsidRPr="00285724" w:rsidRDefault="00696041" w:rsidP="00862B7B">
      <w:pPr>
        <w:pStyle w:val="2Zeile-14pt-bold"/>
        <w:jc w:val="left"/>
      </w:pPr>
      <w:r w:rsidRPr="00285724">
        <w:t>10 Jahre TerraMaxx DS: Das Stelzlager mit dem gewissen Extra</w:t>
      </w:r>
    </w:p>
    <w:p w:rsidR="0022769C" w:rsidRPr="0022769C" w:rsidRDefault="0022769C" w:rsidP="001008AF">
      <w:pPr>
        <w:pStyle w:val="BickenbachBergstrae-Datum"/>
      </w:pPr>
      <w:r w:rsidRPr="0022769C">
        <w:t xml:space="preserve">Bickenbach/Bergstraße, </w:t>
      </w:r>
      <w:r w:rsidR="00372740">
        <w:t>24</w:t>
      </w:r>
      <w:r w:rsidRPr="0022769C">
        <w:t>.</w:t>
      </w:r>
      <w:r>
        <w:t xml:space="preserve"> </w:t>
      </w:r>
      <w:r w:rsidR="004C5F58">
        <w:t>Juni</w:t>
      </w:r>
      <w:r w:rsidRPr="0022769C">
        <w:t xml:space="preserve"> 20</w:t>
      </w:r>
      <w:r w:rsidR="00E33F90">
        <w:t>20</w:t>
      </w:r>
      <w:r w:rsidRPr="0022769C">
        <w:t>.</w:t>
      </w:r>
      <w:r>
        <w:t xml:space="preserve"> </w:t>
      </w:r>
      <w:r w:rsidR="006D4445">
        <w:t xml:space="preserve">Immer noch einzigartig: </w:t>
      </w:r>
      <w:r w:rsidR="00182188">
        <w:t xml:space="preserve">Das </w:t>
      </w:r>
      <w:r w:rsidR="003E220A">
        <w:t>kapillarpassive Drain-</w:t>
      </w:r>
      <w:r w:rsidR="00182188">
        <w:t>Stelzlager TerraMaxx DS feiert seinen 10. Geburtstag</w:t>
      </w:r>
      <w:r w:rsidR="006D2194">
        <w:t xml:space="preserve">. </w:t>
      </w:r>
      <w:r w:rsidR="00040609">
        <w:t xml:space="preserve">Gutjahr hatte die Kombination aus Stelzlager und </w:t>
      </w:r>
      <w:r w:rsidR="00862B7B">
        <w:t>„</w:t>
      </w:r>
      <w:r w:rsidR="00040609">
        <w:t>Mini-Drainage</w:t>
      </w:r>
      <w:r w:rsidR="00862B7B">
        <w:t>“</w:t>
      </w:r>
      <w:r w:rsidR="00040609">
        <w:t xml:space="preserve"> 2010 </w:t>
      </w:r>
      <w:r w:rsidR="000C5C70">
        <w:t>entwickelt</w:t>
      </w:r>
      <w:r w:rsidR="00040609">
        <w:t>, um</w:t>
      </w:r>
      <w:r w:rsidR="004F1BB4">
        <w:t xml:space="preserve"> </w:t>
      </w:r>
      <w:r w:rsidR="008466AB">
        <w:t xml:space="preserve">eine sichere Alternative zur </w:t>
      </w:r>
      <w:r w:rsidR="00A36E01">
        <w:t>Verlegung auf Mörtelbatzen anzubieten</w:t>
      </w:r>
      <w:r w:rsidR="008466AB">
        <w:t xml:space="preserve">. </w:t>
      </w:r>
      <w:r w:rsidR="00A25070">
        <w:t>Und d</w:t>
      </w:r>
      <w:r w:rsidR="00CD3FC0">
        <w:t xml:space="preserve">ie </w:t>
      </w:r>
      <w:r w:rsidR="006E23F4">
        <w:t xml:space="preserve">Erfahrungen aus der </w:t>
      </w:r>
      <w:r w:rsidR="00CD3FC0">
        <w:t xml:space="preserve">Praxis </w:t>
      </w:r>
      <w:r w:rsidR="006E23F4">
        <w:t>geben</w:t>
      </w:r>
      <w:r w:rsidR="00CD3FC0">
        <w:t xml:space="preserve"> dem Entwässerungsspezialisten recht. </w:t>
      </w:r>
    </w:p>
    <w:p w:rsidR="00C35EF4" w:rsidRDefault="00C35EF4" w:rsidP="00071F56">
      <w:pPr>
        <w:pStyle w:val="Pressetext"/>
      </w:pPr>
      <w:r>
        <w:t xml:space="preserve">Die Verlegung auf Mörtelbatzen </w:t>
      </w:r>
      <w:r w:rsidR="00071F56">
        <w:t xml:space="preserve">gilt </w:t>
      </w:r>
      <w:r>
        <w:t>als besonders einfache und schnelle Lösung im Außenbereich</w:t>
      </w:r>
      <w:r w:rsidR="004F630C">
        <w:t xml:space="preserve"> – vor zehn Jahren genauso wie heute</w:t>
      </w:r>
      <w:r>
        <w:t xml:space="preserve">. Doch vor allem bei Natur- und Betonwerksteinbelägen </w:t>
      </w:r>
      <w:r w:rsidR="00071F56">
        <w:t>bringt sie oft Probleme mit sich.</w:t>
      </w:r>
      <w:r w:rsidR="00E15BAE">
        <w:t xml:space="preserve"> Die Feuchtigkeit im Mörtelbatzen wandert in den Belag und führt zu Ausblühungen im Betonwerkstein </w:t>
      </w:r>
      <w:r w:rsidR="00C87714">
        <w:t>oder</w:t>
      </w:r>
      <w:r w:rsidR="00E15BAE">
        <w:t xml:space="preserve"> zu lang anhaltenden Feuchteflecken an den Auflagepunkten bei Naturstein.</w:t>
      </w:r>
      <w:r w:rsidR="00071F56">
        <w:t xml:space="preserve"> „Die Verbände empfehlen </w:t>
      </w:r>
      <w:r w:rsidR="00E15BAE">
        <w:t xml:space="preserve">mittlerweile ja </w:t>
      </w:r>
      <w:proofErr w:type="spellStart"/>
      <w:r w:rsidR="00071F56">
        <w:t>Drainmörtel</w:t>
      </w:r>
      <w:proofErr w:type="spellEnd"/>
      <w:r w:rsidR="00071F56">
        <w:t xml:space="preserve"> als Bettungsmaterial. </w:t>
      </w:r>
      <w:r w:rsidR="00E15BAE">
        <w:t xml:space="preserve">Der wird </w:t>
      </w:r>
      <w:r w:rsidR="00071F56">
        <w:t xml:space="preserve">auch für </w:t>
      </w:r>
      <w:r w:rsidR="00E15BAE">
        <w:t xml:space="preserve">immer wieder als </w:t>
      </w:r>
      <w:r w:rsidR="00071F56">
        <w:t xml:space="preserve">Mörtelbatzen verwendet. Allerdings ist </w:t>
      </w:r>
      <w:proofErr w:type="spellStart"/>
      <w:r w:rsidR="00071F56">
        <w:t>Drainmörtel</w:t>
      </w:r>
      <w:proofErr w:type="spellEnd"/>
      <w:r w:rsidR="00071F56">
        <w:t xml:space="preserve"> nicht kapillarpassiv. Das heißt, die Feuchtigkeit aus dem Untergrund kann aufsteigen und </w:t>
      </w:r>
      <w:r w:rsidR="00E15BAE">
        <w:t>die Schäden bleiben die gleichen</w:t>
      </w:r>
      <w:r w:rsidR="00071F56">
        <w:t xml:space="preserve">“, erklärt Gutjahr-Geschäftsführer Ralph Johann. Und genau </w:t>
      </w:r>
      <w:r w:rsidR="00740440">
        <w:t>dieses Problem löst</w:t>
      </w:r>
      <w:r w:rsidR="00071F56">
        <w:t xml:space="preserve"> TerraMaxx DS</w:t>
      </w:r>
      <w:r w:rsidR="00740440">
        <w:t xml:space="preserve"> seit zehn Jahren</w:t>
      </w:r>
      <w:r w:rsidR="00071F56">
        <w:t>. „Unser Drain-Stelzlager war das erste seiner Art auf dem Markt, und es ist immer noch das einzige.“</w:t>
      </w:r>
    </w:p>
    <w:p w:rsidR="00C35EF4" w:rsidRDefault="00C35EF4" w:rsidP="002D0A96">
      <w:pPr>
        <w:pStyle w:val="Pressetext"/>
      </w:pPr>
    </w:p>
    <w:p w:rsidR="009F0114" w:rsidRPr="009F0114" w:rsidRDefault="009F0114" w:rsidP="00A0063E">
      <w:pPr>
        <w:pStyle w:val="Pressetext"/>
        <w:rPr>
          <w:b/>
          <w:bCs/>
        </w:rPr>
      </w:pPr>
      <w:r w:rsidRPr="009F0114">
        <w:rPr>
          <w:b/>
          <w:bCs/>
        </w:rPr>
        <w:t>Schnelle Entwässerung inklusive</w:t>
      </w:r>
    </w:p>
    <w:p w:rsidR="00D26548" w:rsidRDefault="00FE398B" w:rsidP="00475F9D">
      <w:pPr>
        <w:pStyle w:val="Pressetext"/>
      </w:pPr>
      <w:r>
        <w:t>Dass Gutjahr damit eine</w:t>
      </w:r>
      <w:r w:rsidR="003759C5">
        <w:t>n</w:t>
      </w:r>
      <w:r>
        <w:t xml:space="preserve"> </w:t>
      </w:r>
      <w:r w:rsidR="003759C5">
        <w:t>Nerv getroffen hat</w:t>
      </w:r>
      <w:r>
        <w:t>, zeigen auch die Erfahrungen von Verarbeitern. „Uns wurde</w:t>
      </w:r>
      <w:r w:rsidR="00CD4323">
        <w:t xml:space="preserve"> </w:t>
      </w:r>
      <w:r>
        <w:t xml:space="preserve">oft </w:t>
      </w:r>
      <w:r w:rsidR="00A07DB1">
        <w:t>von Problemen</w:t>
      </w:r>
      <w:r>
        <w:t xml:space="preserve"> b</w:t>
      </w:r>
      <w:r w:rsidR="00475F9D" w:rsidRPr="001A5975">
        <w:t>ei</w:t>
      </w:r>
      <w:r>
        <w:t xml:space="preserve"> der Verlegung auf </w:t>
      </w:r>
      <w:r w:rsidR="00475F9D" w:rsidRPr="001A5975">
        <w:t xml:space="preserve">konventionellen Stelzlagern </w:t>
      </w:r>
      <w:r>
        <w:t>oder</w:t>
      </w:r>
      <w:r w:rsidR="00475F9D" w:rsidRPr="001A5975">
        <w:t xml:space="preserve"> Mörtelbatzen </w:t>
      </w:r>
      <w:r w:rsidR="00A07DB1">
        <w:t>berichtet</w:t>
      </w:r>
      <w:r w:rsidR="000B7C18">
        <w:t xml:space="preserve"> – und dass sich Bauherren über die unschönen Feuchteflecken beschwert haben“, </w:t>
      </w:r>
      <w:r w:rsidR="00A07DB1">
        <w:t>so</w:t>
      </w:r>
      <w:r w:rsidR="000B7C18">
        <w:t xml:space="preserve"> Ralph Johann. </w:t>
      </w:r>
      <w:r w:rsidR="003759C5">
        <w:t>Als Entwässerungsspezialist hat Gutjahr darauf reagiert: mit einem Stelzlager, dass mehr kann als andere.</w:t>
      </w:r>
    </w:p>
    <w:p w:rsidR="00D26548" w:rsidRDefault="00D26548" w:rsidP="00475F9D">
      <w:pPr>
        <w:pStyle w:val="Pressetext"/>
      </w:pPr>
    </w:p>
    <w:p w:rsidR="0001483D" w:rsidRDefault="003759C5" w:rsidP="00475F9D">
      <w:pPr>
        <w:pStyle w:val="Pressetext"/>
      </w:pPr>
      <w:r>
        <w:t xml:space="preserve">Das Besondere </w:t>
      </w:r>
      <w:r w:rsidR="00E61DBA">
        <w:t xml:space="preserve">daran </w:t>
      </w:r>
      <w:r>
        <w:t>ist die eingebaute Entwässerungsfunktion</w:t>
      </w:r>
      <w:r w:rsidR="006737E0">
        <w:t xml:space="preserve">, die ähnlich </w:t>
      </w:r>
      <w:r w:rsidR="00E61DBA">
        <w:t>ist</w:t>
      </w:r>
      <w:r w:rsidR="006737E0">
        <w:t xml:space="preserve"> wie bei </w:t>
      </w:r>
      <w:r w:rsidR="00E61DBA">
        <w:t>Gutjahr-</w:t>
      </w:r>
      <w:r>
        <w:t>Flächendrainagen.</w:t>
      </w:r>
      <w:r w:rsidR="000E3A51">
        <w:t xml:space="preserve"> Hinzu kommt, dass das System kapillarpassiv ist, also keine Feuchtigkeit aus dem Untergrund nach ob</w:t>
      </w:r>
      <w:r w:rsidR="00EE4C16">
        <w:t>e</w:t>
      </w:r>
      <w:r w:rsidR="000E3A51">
        <w:t xml:space="preserve">n </w:t>
      </w:r>
      <w:r w:rsidR="00466A60">
        <w:t>leitet</w:t>
      </w:r>
      <w:r w:rsidR="000E3A51">
        <w:t>.</w:t>
      </w:r>
      <w:r w:rsidR="00D26548">
        <w:t xml:space="preserve"> </w:t>
      </w:r>
      <w:r w:rsidR="00F15093">
        <w:t>Für die Verarbeiter war das ein echter Problemlöser</w:t>
      </w:r>
      <w:r w:rsidR="0001483D">
        <w:t>. D</w:t>
      </w:r>
      <w:r w:rsidR="00F15093">
        <w:t xml:space="preserve">ementsprechend positiv war auch die Resonanz </w:t>
      </w:r>
      <w:r w:rsidR="00F15093">
        <w:lastRenderedPageBreak/>
        <w:t>auf das neue Stelzlager</w:t>
      </w:r>
      <w:r w:rsidR="0001483D">
        <w:t xml:space="preserve">. „Besonders gut kam </w:t>
      </w:r>
      <w:r w:rsidR="00416B12">
        <w:t xml:space="preserve">auch </w:t>
      </w:r>
      <w:r w:rsidR="0001483D">
        <w:t>an, dass das System einfach zu verarbeiten ist</w:t>
      </w:r>
      <w:r w:rsidR="006F52E0">
        <w:t>, die Beläge sicher liegen</w:t>
      </w:r>
      <w:r w:rsidR="0001483D">
        <w:t xml:space="preserve"> und sich schnell ein passendes Gefälle herstellen lässt“, so Johann. </w:t>
      </w:r>
      <w:r w:rsidR="003C3E7C">
        <w:t>Ebenfalls ein gutes Argument für TerraMaxx DS: Die</w:t>
      </w:r>
      <w:r w:rsidR="0001483D">
        <w:t xml:space="preserve"> Beläge </w:t>
      </w:r>
      <w:r w:rsidR="003C3E7C">
        <w:t xml:space="preserve">lassen sich </w:t>
      </w:r>
      <w:r w:rsidR="006F52E0">
        <w:t>dank des</w:t>
      </w:r>
      <w:r w:rsidR="00416B12">
        <w:t xml:space="preserve"> Spezial-Fugenfüllstoff</w:t>
      </w:r>
      <w:r w:rsidR="006F52E0">
        <w:t xml:space="preserve">s </w:t>
      </w:r>
      <w:proofErr w:type="spellStart"/>
      <w:r w:rsidR="00416B12">
        <w:t>MorTec</w:t>
      </w:r>
      <w:proofErr w:type="spellEnd"/>
      <w:r w:rsidR="00416B12">
        <w:t xml:space="preserve"> SOFT </w:t>
      </w:r>
      <w:r w:rsidR="0001483D">
        <w:t xml:space="preserve">auch mit geschlossenen Fugen </w:t>
      </w:r>
      <w:r w:rsidR="003C3E7C">
        <w:t>ausführen</w:t>
      </w:r>
      <w:r w:rsidR="0001483D">
        <w:t>.</w:t>
      </w:r>
      <w:r w:rsidR="00416B12">
        <w:t xml:space="preserve"> </w:t>
      </w:r>
      <w:r w:rsidR="0001483D">
        <w:t xml:space="preserve">„Dadurch sind die Flächen leichter </w:t>
      </w:r>
      <w:proofErr w:type="spellStart"/>
      <w:r w:rsidR="0001483D">
        <w:t>sauberzuhalten</w:t>
      </w:r>
      <w:proofErr w:type="spellEnd"/>
      <w:r w:rsidR="0001483D">
        <w:t>.“</w:t>
      </w:r>
    </w:p>
    <w:p w:rsidR="00CD4323" w:rsidRDefault="00CD4323" w:rsidP="00475F9D">
      <w:pPr>
        <w:pStyle w:val="Pressetext"/>
      </w:pPr>
    </w:p>
    <w:p w:rsidR="00E61DBA" w:rsidRPr="00E61DBA" w:rsidRDefault="000139ED" w:rsidP="003759C5">
      <w:pPr>
        <w:pStyle w:val="Pressetext"/>
        <w:rPr>
          <w:b/>
          <w:bCs/>
        </w:rPr>
      </w:pPr>
      <w:r>
        <w:rPr>
          <w:b/>
          <w:bCs/>
        </w:rPr>
        <w:t>Wasserdurchlässiges System</w:t>
      </w:r>
    </w:p>
    <w:p w:rsidR="0001483D" w:rsidRDefault="00EE4C16" w:rsidP="003759C5">
      <w:pPr>
        <w:pStyle w:val="Pressetext"/>
      </w:pPr>
      <w:r>
        <w:t>TerraMaxx DS</w:t>
      </w:r>
      <w:r w:rsidR="003759C5" w:rsidRPr="001860C8">
        <w:t xml:space="preserve"> besteht aus einer profilierten Kunststofffolie mit oberseitigem, stabilem Gittergewebe.</w:t>
      </w:r>
      <w:r w:rsidR="003759C5">
        <w:t xml:space="preserve"> </w:t>
      </w:r>
      <w:r w:rsidR="003759C5" w:rsidRPr="001860C8">
        <w:t xml:space="preserve">Auf dem Stelzlager wird ein </w:t>
      </w:r>
      <w:proofErr w:type="spellStart"/>
      <w:r w:rsidR="003759C5" w:rsidRPr="001860C8">
        <w:t>Drainmörtel</w:t>
      </w:r>
      <w:proofErr w:type="spellEnd"/>
      <w:r w:rsidR="003759C5" w:rsidRPr="001860C8">
        <w:t xml:space="preserve"> aufgebracht, darauf dann die selbstliegenden Platten punktweise im </w:t>
      </w:r>
      <w:proofErr w:type="spellStart"/>
      <w:r w:rsidR="003759C5" w:rsidRPr="001860C8">
        <w:t>Drainmörtel</w:t>
      </w:r>
      <w:proofErr w:type="spellEnd"/>
      <w:r w:rsidR="003759C5" w:rsidRPr="001860C8">
        <w:t xml:space="preserve"> verlegt. So entsteht ein komplett wasserdurchlässiges System</w:t>
      </w:r>
      <w:r w:rsidR="001A53B9">
        <w:t xml:space="preserve"> </w:t>
      </w:r>
      <w:r w:rsidR="00B143FB">
        <w:t>mit hoher Entwässerungsleistung</w:t>
      </w:r>
      <w:r w:rsidR="003759C5" w:rsidRPr="001860C8">
        <w:t>.</w:t>
      </w:r>
      <w:r w:rsidR="003759C5">
        <w:t xml:space="preserve"> </w:t>
      </w:r>
      <w:r w:rsidR="00183ABE" w:rsidRPr="001A5975">
        <w:t xml:space="preserve">Außerdem verhindert die 100%ige </w:t>
      </w:r>
      <w:proofErr w:type="spellStart"/>
      <w:r w:rsidR="00183ABE" w:rsidRPr="001A5975">
        <w:t>Aufstelzung</w:t>
      </w:r>
      <w:proofErr w:type="spellEnd"/>
      <w:r w:rsidR="00183ABE" w:rsidRPr="001A5975">
        <w:t>, dass zum Beispiel das an den Überlappungsstößen von Abdichtungen stehende Wasser kapillar aufsteigt.</w:t>
      </w:r>
      <w:r w:rsidR="00183ABE">
        <w:t xml:space="preserve"> </w:t>
      </w:r>
    </w:p>
    <w:p w:rsidR="001008AF" w:rsidRPr="005E7C23" w:rsidRDefault="001008AF" w:rsidP="005E7C23">
      <w:pPr>
        <w:pStyle w:val="berGutjahr"/>
        <w:spacing w:before="320"/>
        <w:rPr>
          <w:b/>
        </w:rPr>
      </w:pPr>
      <w:r w:rsidRPr="005E7C23">
        <w:rPr>
          <w:b/>
        </w:rPr>
        <w:t>Über Gutjahr</w:t>
      </w:r>
    </w:p>
    <w:p w:rsidR="001008AF" w:rsidRPr="001008AF" w:rsidRDefault="00C360C1" w:rsidP="00C360C1">
      <w:pPr>
        <w:pStyle w:val="berGutjahr"/>
      </w:pPr>
      <w:r w:rsidRPr="002E2A84">
        <w:rPr>
          <w:lang w:val="de-CH"/>
        </w:rPr>
        <w:t xml:space="preserve">Gutjahr Systemtechnik mit Sitz in Bickenbach/Bergstrasse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6" w:history="1">
        <w:r w:rsidRPr="00CE6CC9">
          <w:t>a.kassubek@arts-others.de</w:t>
        </w:r>
      </w:hyperlink>
    </w:p>
    <w:sectPr w:rsidR="0022769C" w:rsidRPr="001008AF"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1307" w:rsidRDefault="002F1307" w:rsidP="00EC4464">
      <w:pPr>
        <w:spacing w:line="240" w:lineRule="auto"/>
      </w:pPr>
      <w:r>
        <w:separator/>
      </w:r>
    </w:p>
  </w:endnote>
  <w:endnote w:type="continuationSeparator" w:id="0">
    <w:p w:rsidR="002F1307" w:rsidRDefault="002F1307"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1307" w:rsidRDefault="002F1307" w:rsidP="00EC4464">
      <w:pPr>
        <w:spacing w:line="240" w:lineRule="auto"/>
      </w:pPr>
      <w:r>
        <w:separator/>
      </w:r>
    </w:p>
  </w:footnote>
  <w:footnote w:type="continuationSeparator" w:id="0">
    <w:p w:rsidR="002F1307" w:rsidRDefault="002F1307"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41B0DE5C" wp14:editId="394F5733">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139ED"/>
    <w:rsid w:val="0001483D"/>
    <w:rsid w:val="00027207"/>
    <w:rsid w:val="00040609"/>
    <w:rsid w:val="00056AAD"/>
    <w:rsid w:val="00071F56"/>
    <w:rsid w:val="00090FC9"/>
    <w:rsid w:val="000B7C18"/>
    <w:rsid w:val="000C5C70"/>
    <w:rsid w:val="000D332F"/>
    <w:rsid w:val="000E3A51"/>
    <w:rsid w:val="000F18B2"/>
    <w:rsid w:val="001008AF"/>
    <w:rsid w:val="00152E23"/>
    <w:rsid w:val="00182188"/>
    <w:rsid w:val="00183ABE"/>
    <w:rsid w:val="001860C8"/>
    <w:rsid w:val="001A53B9"/>
    <w:rsid w:val="001A5975"/>
    <w:rsid w:val="0022769C"/>
    <w:rsid w:val="00285724"/>
    <w:rsid w:val="002A0392"/>
    <w:rsid w:val="002A7BCB"/>
    <w:rsid w:val="002D0A96"/>
    <w:rsid w:val="002F1307"/>
    <w:rsid w:val="00372740"/>
    <w:rsid w:val="003759C5"/>
    <w:rsid w:val="003B27B7"/>
    <w:rsid w:val="003C22C3"/>
    <w:rsid w:val="003C3E7C"/>
    <w:rsid w:val="003E220A"/>
    <w:rsid w:val="00404518"/>
    <w:rsid w:val="00416B12"/>
    <w:rsid w:val="00446E5E"/>
    <w:rsid w:val="00466A60"/>
    <w:rsid w:val="00470AF2"/>
    <w:rsid w:val="00475F9D"/>
    <w:rsid w:val="00480958"/>
    <w:rsid w:val="004A4DD7"/>
    <w:rsid w:val="004C5F58"/>
    <w:rsid w:val="004F1BB4"/>
    <w:rsid w:val="004F630C"/>
    <w:rsid w:val="00541AA9"/>
    <w:rsid w:val="005563CE"/>
    <w:rsid w:val="00572F3F"/>
    <w:rsid w:val="0059543E"/>
    <w:rsid w:val="005E7C23"/>
    <w:rsid w:val="006737E0"/>
    <w:rsid w:val="00696041"/>
    <w:rsid w:val="006B6981"/>
    <w:rsid w:val="006D2194"/>
    <w:rsid w:val="006D4445"/>
    <w:rsid w:val="006E23F4"/>
    <w:rsid w:val="006F42B6"/>
    <w:rsid w:val="006F52E0"/>
    <w:rsid w:val="00740440"/>
    <w:rsid w:val="00747BFA"/>
    <w:rsid w:val="00757391"/>
    <w:rsid w:val="007C0905"/>
    <w:rsid w:val="007C4B6B"/>
    <w:rsid w:val="007E33DB"/>
    <w:rsid w:val="00820E82"/>
    <w:rsid w:val="008466AB"/>
    <w:rsid w:val="00862B7B"/>
    <w:rsid w:val="00874287"/>
    <w:rsid w:val="009E5E9A"/>
    <w:rsid w:val="009F0114"/>
    <w:rsid w:val="00A0063E"/>
    <w:rsid w:val="00A07DB1"/>
    <w:rsid w:val="00A25070"/>
    <w:rsid w:val="00A36E01"/>
    <w:rsid w:val="00AA6697"/>
    <w:rsid w:val="00B143FB"/>
    <w:rsid w:val="00B74CF9"/>
    <w:rsid w:val="00B77317"/>
    <w:rsid w:val="00C101DF"/>
    <w:rsid w:val="00C35EF4"/>
    <w:rsid w:val="00C360C1"/>
    <w:rsid w:val="00C442E5"/>
    <w:rsid w:val="00C87714"/>
    <w:rsid w:val="00CD3FC0"/>
    <w:rsid w:val="00CD4323"/>
    <w:rsid w:val="00D01DD7"/>
    <w:rsid w:val="00D25509"/>
    <w:rsid w:val="00D26548"/>
    <w:rsid w:val="00D279C3"/>
    <w:rsid w:val="00D338C6"/>
    <w:rsid w:val="00D77EAB"/>
    <w:rsid w:val="00DC4A86"/>
    <w:rsid w:val="00E15BAE"/>
    <w:rsid w:val="00E33F90"/>
    <w:rsid w:val="00E3579F"/>
    <w:rsid w:val="00E501DD"/>
    <w:rsid w:val="00E61DBA"/>
    <w:rsid w:val="00E70BC5"/>
    <w:rsid w:val="00E72257"/>
    <w:rsid w:val="00EC4464"/>
    <w:rsid w:val="00EC7567"/>
    <w:rsid w:val="00EE0A04"/>
    <w:rsid w:val="00EE4C16"/>
    <w:rsid w:val="00F15093"/>
    <w:rsid w:val="00F15C0C"/>
    <w:rsid w:val="00F41E46"/>
    <w:rsid w:val="00F81EA7"/>
    <w:rsid w:val="00FE39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1DACC7"/>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EC7567"/>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C7567"/>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820E82"/>
    <w:rPr>
      <w:sz w:val="16"/>
      <w:szCs w:val="16"/>
    </w:rPr>
  </w:style>
  <w:style w:type="paragraph" w:styleId="Kommentartext">
    <w:name w:val="annotation text"/>
    <w:basedOn w:val="Standard"/>
    <w:link w:val="KommentartextZchn"/>
    <w:uiPriority w:val="99"/>
    <w:semiHidden/>
    <w:unhideWhenUsed/>
    <w:rsid w:val="00820E8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0E82"/>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820E82"/>
    <w:rPr>
      <w:b/>
      <w:bCs/>
    </w:rPr>
  </w:style>
  <w:style w:type="character" w:customStyle="1" w:styleId="KommentarthemaZchn">
    <w:name w:val="Kommentarthema Zchn"/>
    <w:basedOn w:val="KommentartextZchn"/>
    <w:link w:val="Kommentarthema"/>
    <w:uiPriority w:val="99"/>
    <w:semiHidden/>
    <w:rsid w:val="00820E82"/>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3391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81</cp:revision>
  <dcterms:created xsi:type="dcterms:W3CDTF">2019-07-24T13:11:00Z</dcterms:created>
  <dcterms:modified xsi:type="dcterms:W3CDTF">2020-06-19T14:35:00Z</dcterms:modified>
</cp:coreProperties>
</file>