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7F098" w14:textId="77777777" w:rsidR="00E501DD" w:rsidRPr="001008AF" w:rsidRDefault="00C27482" w:rsidP="001008AF">
      <w:pPr>
        <w:pStyle w:val="1Zeile"/>
      </w:pPr>
      <w:r>
        <w:t>„Konstruktive Lösungen“</w:t>
      </w:r>
    </w:p>
    <w:p w14:paraId="1DA5DDA6" w14:textId="77777777" w:rsidR="0022769C" w:rsidRPr="00541AA9" w:rsidRDefault="00FB72B9" w:rsidP="00FB72B9">
      <w:pPr>
        <w:pStyle w:val="2Zeile-14pt-bold"/>
        <w:jc w:val="left"/>
      </w:pPr>
      <w:r>
        <w:t xml:space="preserve">Speziell für Planer: </w:t>
      </w:r>
      <w:r w:rsidR="00E10FA7">
        <w:t xml:space="preserve">Entwässerungsspezialist </w:t>
      </w:r>
      <w:r>
        <w:t xml:space="preserve">Gutjahr bietet ab November Online-Fachseminare </w:t>
      </w:r>
    </w:p>
    <w:p w14:paraId="7F34E877" w14:textId="20E8CE66" w:rsidR="0022769C" w:rsidRPr="0022769C" w:rsidRDefault="0022769C" w:rsidP="001008AF">
      <w:pPr>
        <w:pStyle w:val="BickenbachBergstrae-Datum"/>
      </w:pPr>
      <w:r w:rsidRPr="0022769C">
        <w:t xml:space="preserve">Bickenbach/Bergstraße, </w:t>
      </w:r>
      <w:r w:rsidR="00C6721F">
        <w:t>29</w:t>
      </w:r>
      <w:r w:rsidRPr="0022769C">
        <w:t>.</w:t>
      </w:r>
      <w:r>
        <w:t xml:space="preserve"> </w:t>
      </w:r>
      <w:r w:rsidR="00CA2F53">
        <w:t>Oktober</w:t>
      </w:r>
      <w:r w:rsidRPr="0022769C">
        <w:t xml:space="preserve"> 20</w:t>
      </w:r>
      <w:r w:rsidR="00CA2F53">
        <w:t>20</w:t>
      </w:r>
      <w:r w:rsidRPr="0022769C">
        <w:t>.</w:t>
      </w:r>
      <w:r>
        <w:t xml:space="preserve"> </w:t>
      </w:r>
      <w:r w:rsidR="00092A2F">
        <w:t xml:space="preserve">Welche Regelwerke gelten für Balkone und (Dach-)Terrassen? Wie lassen sich Außenbereiche sicher ausführen – auch </w:t>
      </w:r>
      <w:r w:rsidR="00C754AC">
        <w:t>mit</w:t>
      </w:r>
      <w:r w:rsidR="00092A2F">
        <w:t xml:space="preserve"> niedrigen Aufbauhöhen oder barrierefreien Übergängen? B</w:t>
      </w:r>
      <w:r w:rsidR="00A66DBE">
        <w:t>ei</w:t>
      </w:r>
      <w:r w:rsidR="00A11FB0">
        <w:t xml:space="preserve">m </w:t>
      </w:r>
      <w:r w:rsidR="00A66DBE">
        <w:t xml:space="preserve">ersten </w:t>
      </w:r>
      <w:r w:rsidR="0007371F">
        <w:t>Gutjahr-</w:t>
      </w:r>
      <w:r w:rsidR="009800C6">
        <w:t xml:space="preserve">Webinar </w:t>
      </w:r>
      <w:r w:rsidR="00840A55">
        <w:t xml:space="preserve">speziell </w:t>
      </w:r>
      <w:r w:rsidR="009800C6">
        <w:t xml:space="preserve">für </w:t>
      </w:r>
      <w:r w:rsidR="00840A55">
        <w:t>Planer</w:t>
      </w:r>
      <w:r w:rsidR="00231387">
        <w:t>, Sachverständige und Ingenieure dreht sich alles um konstruktive Lösungen</w:t>
      </w:r>
      <w:r w:rsidR="00840A55">
        <w:t>. Die</w:t>
      </w:r>
      <w:r w:rsidR="00BA4B1E">
        <w:t>se</w:t>
      </w:r>
      <w:r w:rsidR="00840A55">
        <w:t xml:space="preserve"> Online-Veranstaltung </w:t>
      </w:r>
      <w:r w:rsidR="004118D3">
        <w:t xml:space="preserve">des Entwässerungsspezialist </w:t>
      </w:r>
      <w:r w:rsidR="00840A55">
        <w:t xml:space="preserve">ist </w:t>
      </w:r>
      <w:r w:rsidR="00AD103F">
        <w:t xml:space="preserve">dabei </w:t>
      </w:r>
      <w:r w:rsidR="00840A55">
        <w:t>der Auftakt zu einer Reihe</w:t>
      </w:r>
      <w:r w:rsidR="00C754AC">
        <w:t>,</w:t>
      </w:r>
      <w:r w:rsidR="00A66DBE">
        <w:t xml:space="preserve"> </w:t>
      </w:r>
      <w:r w:rsidR="00840A55">
        <w:t xml:space="preserve">die das Angebot an Präsenzveranstaltungen in Zukunft ergänzen soll. </w:t>
      </w:r>
    </w:p>
    <w:p w14:paraId="38D17C9A" w14:textId="69ABDCA6" w:rsidR="00C631C6" w:rsidRDefault="00092A2F" w:rsidP="00701CE7">
      <w:pPr>
        <w:pStyle w:val="Pressetext"/>
      </w:pPr>
      <w:r>
        <w:t xml:space="preserve">Gutjahr </w:t>
      </w:r>
      <w:r w:rsidR="00413FB7">
        <w:t>bietet</w:t>
      </w:r>
      <w:r>
        <w:t xml:space="preserve"> </w:t>
      </w:r>
      <w:r w:rsidR="00701CE7">
        <w:t xml:space="preserve">Planern, Sachverständigen und Ingenieuren </w:t>
      </w:r>
      <w:r>
        <w:t xml:space="preserve">schon seit vielen Jahren spezielle Fachseminare </w:t>
      </w:r>
      <w:r w:rsidR="00413FB7">
        <w:t xml:space="preserve">an </w:t>
      </w:r>
      <w:r w:rsidR="00133F93">
        <w:t>–</w:t>
      </w:r>
      <w:r w:rsidR="006E445F">
        <w:t xml:space="preserve"> bislang allerdings </w:t>
      </w:r>
      <w:r w:rsidR="005869EF">
        <w:t xml:space="preserve">ausschließlich </w:t>
      </w:r>
      <w:r w:rsidR="00413FB7">
        <w:t>als Präsen</w:t>
      </w:r>
      <w:r w:rsidR="00903340">
        <w:t>z</w:t>
      </w:r>
      <w:r w:rsidR="00413FB7">
        <w:t>veranstaltungen</w:t>
      </w:r>
      <w:r w:rsidR="006E445F">
        <w:t xml:space="preserve">. </w:t>
      </w:r>
      <w:r w:rsidR="00556720">
        <w:t xml:space="preserve">Im Zuge der Corona-Krise </w:t>
      </w:r>
      <w:r w:rsidR="00E57C61">
        <w:t xml:space="preserve">ergänzt </w:t>
      </w:r>
      <w:r w:rsidR="00365D61">
        <w:t>das</w:t>
      </w:r>
      <w:r w:rsidR="00556720">
        <w:t xml:space="preserve"> Unternehmen </w:t>
      </w:r>
      <w:r w:rsidR="00365D61">
        <w:t xml:space="preserve">diese jetzt </w:t>
      </w:r>
      <w:r w:rsidR="00E57C61">
        <w:t>mit Online-Seminaren</w:t>
      </w:r>
      <w:r w:rsidR="00C631C6">
        <w:t xml:space="preserve">. </w:t>
      </w:r>
      <w:r w:rsidR="00E57C61">
        <w:t>B</w:t>
      </w:r>
      <w:r w:rsidR="003F2AA9">
        <w:t xml:space="preserve">eide Formate </w:t>
      </w:r>
      <w:r w:rsidR="00E57C61">
        <w:t>sollen in Zukunft parallel laufen</w:t>
      </w:r>
      <w:r w:rsidR="00370E49">
        <w:t>, sofern es das Infektionsgeschehen zulässt.</w:t>
      </w:r>
    </w:p>
    <w:p w14:paraId="15B72255" w14:textId="5E3BE2F6" w:rsidR="00C631C6" w:rsidRDefault="00C631C6" w:rsidP="00701CE7">
      <w:pPr>
        <w:pStyle w:val="Pressetext"/>
      </w:pPr>
    </w:p>
    <w:p w14:paraId="3A7EDBEC" w14:textId="6D4EF516" w:rsidR="00AB0D1E" w:rsidRPr="00AB0D1E" w:rsidRDefault="00AB0D1E" w:rsidP="00701CE7">
      <w:pPr>
        <w:pStyle w:val="Pressetext"/>
        <w:rPr>
          <w:b/>
          <w:bCs/>
        </w:rPr>
      </w:pPr>
      <w:r w:rsidRPr="00AB0D1E">
        <w:rPr>
          <w:b/>
          <w:bCs/>
        </w:rPr>
        <w:t>Fachvorträge zu „konstruktiven Lösungen“</w:t>
      </w:r>
    </w:p>
    <w:p w14:paraId="2BC72228" w14:textId="0F027D82" w:rsidR="00231387" w:rsidRDefault="00370E49" w:rsidP="00701CE7">
      <w:pPr>
        <w:pStyle w:val="Pressetext"/>
      </w:pPr>
      <w:r>
        <w:t xml:space="preserve">Im November startet Gutjahr mit den Planer-Webinaren. </w:t>
      </w:r>
      <w:r w:rsidR="000F6842">
        <w:t xml:space="preserve">„Damit die </w:t>
      </w:r>
      <w:r w:rsidR="00701CE7">
        <w:t>Teilnehmer</w:t>
      </w:r>
      <w:r w:rsidR="000F6842">
        <w:t xml:space="preserve"> hierbei möglichst viel</w:t>
      </w:r>
      <w:r w:rsidR="00903340">
        <w:t xml:space="preserve"> für ihre praktische Arbeit </w:t>
      </w:r>
      <w:r w:rsidR="000F6842">
        <w:t xml:space="preserve">mitnehmen, haben wir </w:t>
      </w:r>
      <w:r w:rsidR="007F60A1">
        <w:t>unsere Webinar-Reihe für Architekten</w:t>
      </w:r>
      <w:r w:rsidR="000F6842">
        <w:t xml:space="preserve"> als Fachvortr</w:t>
      </w:r>
      <w:r w:rsidR="006B19CC">
        <w:t>a</w:t>
      </w:r>
      <w:r w:rsidR="000F6842">
        <w:t>g konzipiert</w:t>
      </w:r>
      <w:r w:rsidR="00854C2C">
        <w:t xml:space="preserve">. </w:t>
      </w:r>
      <w:r w:rsidR="007F60A1">
        <w:t>Dabei wird es um konstruktive Lösungen für Außenbeläge ebenso gehen wie um die Planung barrierefreier Übergänge</w:t>
      </w:r>
      <w:r w:rsidR="003E7F61">
        <w:t xml:space="preserve">. Wir stellen in unserem Online-Seminar </w:t>
      </w:r>
      <w:r w:rsidR="00854C2C">
        <w:t>dabei</w:t>
      </w:r>
      <w:r w:rsidR="006B19CC">
        <w:t xml:space="preserve"> die relevanten Normen und Richtlinien </w:t>
      </w:r>
      <w:r w:rsidR="00854C2C">
        <w:t xml:space="preserve">vor und </w:t>
      </w:r>
      <w:r w:rsidR="003E7F61">
        <w:t xml:space="preserve">zeigen </w:t>
      </w:r>
      <w:r w:rsidR="00854C2C">
        <w:t>Lösungen aus der Praxis</w:t>
      </w:r>
      <w:r w:rsidR="00DC73C1">
        <w:t xml:space="preserve"> auf</w:t>
      </w:r>
      <w:r w:rsidR="00365D61">
        <w:t>“, sagt Gutjahr-</w:t>
      </w:r>
      <w:r w:rsidR="007F60A1">
        <w:t>Seminarleiter Stefan Reichert</w:t>
      </w:r>
      <w:r w:rsidR="00365D61">
        <w:t>. „</w:t>
      </w:r>
      <w:r w:rsidR="000F6842">
        <w:t>Natürlich habe</w:t>
      </w:r>
      <w:r w:rsidR="00940C9B">
        <w:t xml:space="preserve">n die Teilnehmer </w:t>
      </w:r>
      <w:r w:rsidR="000F6842">
        <w:t xml:space="preserve">auch Gelegenheit, </w:t>
      </w:r>
      <w:r w:rsidR="007F60A1">
        <w:t xml:space="preserve">über die Chatfunktion des Webinars </w:t>
      </w:r>
      <w:r w:rsidR="000F6842">
        <w:t>Fragen zu stellen</w:t>
      </w:r>
      <w:r w:rsidR="007F60A1">
        <w:t>.</w:t>
      </w:r>
      <w:r w:rsidR="000F6842">
        <w:t>“</w:t>
      </w:r>
      <w:r w:rsidR="00701CE7">
        <w:t xml:space="preserve"> </w:t>
      </w:r>
    </w:p>
    <w:p w14:paraId="11761500" w14:textId="77777777" w:rsidR="00701CE7" w:rsidRDefault="00701CE7" w:rsidP="00092A2F">
      <w:pPr>
        <w:pStyle w:val="Pressetext"/>
      </w:pPr>
    </w:p>
    <w:p w14:paraId="7A106AE0" w14:textId="77777777" w:rsidR="00092A2F" w:rsidRPr="00701CE7" w:rsidRDefault="00170307" w:rsidP="00701CE7">
      <w:pPr>
        <w:pStyle w:val="Pressetext"/>
        <w:rPr>
          <w:b/>
          <w:bCs/>
        </w:rPr>
      </w:pPr>
      <w:r>
        <w:rPr>
          <w:b/>
          <w:bCs/>
        </w:rPr>
        <w:t>Weiterbildungspunkte der Architekten</w:t>
      </w:r>
      <w:r w:rsidR="003E7F61">
        <w:rPr>
          <w:b/>
          <w:bCs/>
        </w:rPr>
        <w:t>- und Ingenieur</w:t>
      </w:r>
      <w:r>
        <w:rPr>
          <w:b/>
          <w:bCs/>
        </w:rPr>
        <w:t xml:space="preserve">kammern </w:t>
      </w:r>
    </w:p>
    <w:p w14:paraId="62E11752" w14:textId="09C4CD5E" w:rsidR="005E5C51" w:rsidRDefault="005E5C51" w:rsidP="005D28AA">
      <w:pPr>
        <w:pStyle w:val="Pressetext"/>
      </w:pPr>
      <w:r w:rsidRPr="005D28AA">
        <w:t xml:space="preserve">Das erste Fachseminar rund um konstruktive Lösungen im Außenbereich findet an zwei Terminen </w:t>
      </w:r>
      <w:r w:rsidR="00644D27">
        <w:t xml:space="preserve">und zu unterschiedlichen Zeiten </w:t>
      </w:r>
      <w:r w:rsidRPr="005D28AA">
        <w:t xml:space="preserve">statt. Interessierte Planer, Sachverständige und Ingenieure können sich unter </w:t>
      </w:r>
      <w:hyperlink r:id="rId6" w:history="1">
        <w:r w:rsidR="00A65CF5" w:rsidRPr="00B506BC">
          <w:rPr>
            <w:rStyle w:val="Hyperlink"/>
          </w:rPr>
          <w:t>https://register.gotowebinar.com/rt/4925566212008783120</w:t>
        </w:r>
      </w:hyperlink>
      <w:r w:rsidR="00A65CF5">
        <w:t xml:space="preserve"> </w:t>
      </w:r>
      <w:r w:rsidRPr="005D28AA">
        <w:t xml:space="preserve">für </w:t>
      </w:r>
      <w:r w:rsidR="00D806B4">
        <w:t>den</w:t>
      </w:r>
      <w:r w:rsidR="00D806B4" w:rsidRPr="005D28AA">
        <w:t xml:space="preserve"> 19. </w:t>
      </w:r>
      <w:r w:rsidR="00B0118A">
        <w:t>o</w:t>
      </w:r>
      <w:r w:rsidR="00D806B4">
        <w:t xml:space="preserve">der den </w:t>
      </w:r>
      <w:r w:rsidR="00D806B4" w:rsidRPr="005D28AA">
        <w:t xml:space="preserve">25. November </w:t>
      </w:r>
      <w:r w:rsidR="00B0118A">
        <w:t xml:space="preserve">2020 </w:t>
      </w:r>
      <w:r w:rsidRPr="005D28AA">
        <w:t xml:space="preserve">anmelden. Anschließend erhalten sie per E-Mail einen Link </w:t>
      </w:r>
      <w:r w:rsidR="00F80326" w:rsidRPr="005D28AA">
        <w:t>auf die</w:t>
      </w:r>
      <w:r w:rsidRPr="005D28AA">
        <w:t xml:space="preserve"> Plattform </w:t>
      </w:r>
      <w:proofErr w:type="spellStart"/>
      <w:r w:rsidRPr="005D28AA">
        <w:t>GoToWebinar</w:t>
      </w:r>
      <w:proofErr w:type="spellEnd"/>
      <w:r w:rsidRPr="005D28AA">
        <w:t xml:space="preserve">. </w:t>
      </w:r>
      <w:r w:rsidR="00F80326" w:rsidRPr="005D28AA">
        <w:t xml:space="preserve">„Für die Teilnahme gibt es Weiterbildungspunkte der </w:t>
      </w:r>
      <w:r w:rsidR="00F80326" w:rsidRPr="005D28AA">
        <w:lastRenderedPageBreak/>
        <w:t>Architekten</w:t>
      </w:r>
      <w:r w:rsidR="003E7F61">
        <w:t>- und Ingenieur</w:t>
      </w:r>
      <w:r w:rsidR="00F80326" w:rsidRPr="005D28AA">
        <w:t>kammern</w:t>
      </w:r>
      <w:r w:rsidR="00170307">
        <w:t>. Deshalb ist die Anmeldung notwe</w:t>
      </w:r>
      <w:r w:rsidR="00DC73C1">
        <w:t>n</w:t>
      </w:r>
      <w:r w:rsidR="00170307">
        <w:t>dig</w:t>
      </w:r>
      <w:r w:rsidR="00F80326" w:rsidRPr="005D28AA">
        <w:t xml:space="preserve">“, so </w:t>
      </w:r>
      <w:r w:rsidR="007F60A1">
        <w:t>Stefan Reichert</w:t>
      </w:r>
      <w:r w:rsidR="00F80326" w:rsidRPr="005D28AA">
        <w:t xml:space="preserve">. </w:t>
      </w:r>
    </w:p>
    <w:p w14:paraId="0753B113" w14:textId="30BCE884" w:rsidR="00543D51" w:rsidRDefault="00543D51" w:rsidP="005D28AA">
      <w:pPr>
        <w:pStyle w:val="Pressetext"/>
      </w:pPr>
    </w:p>
    <w:p w14:paraId="5A30D5C9" w14:textId="573BA02A" w:rsidR="00543D51" w:rsidRDefault="00543D51" w:rsidP="005D28AA">
      <w:pPr>
        <w:pStyle w:val="Pressetext"/>
      </w:pPr>
      <w:r>
        <w:t>Anmeldung zum Webinar „Konstruktive Lösungen“</w:t>
      </w:r>
    </w:p>
    <w:p w14:paraId="257C44CD" w14:textId="17CA09EE" w:rsidR="00543D51" w:rsidRDefault="00C6721F" w:rsidP="005D28AA">
      <w:pPr>
        <w:pStyle w:val="Pressetext"/>
      </w:pPr>
      <w:hyperlink r:id="rId7" w:history="1">
        <w:r w:rsidR="00B2028B" w:rsidRPr="00B506BC">
          <w:rPr>
            <w:rStyle w:val="Hyperlink"/>
          </w:rPr>
          <w:t>https://register.gotowebinar.com/rt/4925566212008783120</w:t>
        </w:r>
      </w:hyperlink>
      <w:r w:rsidR="00B2028B">
        <w:t xml:space="preserve"> </w:t>
      </w:r>
    </w:p>
    <w:p w14:paraId="24DB8B75" w14:textId="3CEBAC14" w:rsidR="00543D51" w:rsidRDefault="00543D51" w:rsidP="005D28AA">
      <w:pPr>
        <w:pStyle w:val="Pressetext"/>
      </w:pPr>
    </w:p>
    <w:p w14:paraId="38355315" w14:textId="77777777" w:rsidR="00B2028B" w:rsidRPr="005D28AA" w:rsidRDefault="00B2028B" w:rsidP="005D28AA">
      <w:pPr>
        <w:pStyle w:val="Pressetext"/>
      </w:pPr>
    </w:p>
    <w:p w14:paraId="2D30BE7B" w14:textId="77777777" w:rsidR="001008AF" w:rsidRPr="005E7C23" w:rsidRDefault="001008AF" w:rsidP="004130BF">
      <w:pPr>
        <w:spacing w:after="160" w:line="259" w:lineRule="auto"/>
        <w:jc w:val="left"/>
        <w:rPr>
          <w:b/>
        </w:rPr>
      </w:pPr>
      <w:r w:rsidRPr="005E7C23">
        <w:rPr>
          <w:b/>
        </w:rPr>
        <w:t>Über Gutjahr</w:t>
      </w:r>
    </w:p>
    <w:p w14:paraId="42085185" w14:textId="77777777" w:rsidR="001008AF" w:rsidRPr="001008AF" w:rsidRDefault="00C360C1" w:rsidP="00C360C1">
      <w:pPr>
        <w:pStyle w:val="berGutjahr"/>
      </w:pPr>
      <w:r w:rsidRPr="002E2A84">
        <w:rPr>
          <w:lang w:val="de-CH"/>
        </w:rPr>
        <w:t xml:space="preserve">Gutjahr Systemtechnik mit Sitz in Bickenbach/Bergstrasse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542C372D"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8" w:history="1">
        <w:r w:rsidRPr="00CE6CC9">
          <w:t>a.kassubek@arts-others.de</w:t>
        </w:r>
      </w:hyperlink>
    </w:p>
    <w:sectPr w:rsidR="0022769C" w:rsidRPr="001008AF" w:rsidSect="00EC4464">
      <w:headerReference w:type="default" r:id="rId9"/>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C4DB2" w14:textId="77777777" w:rsidR="00A02DDD" w:rsidRDefault="00A02DDD" w:rsidP="00EC4464">
      <w:pPr>
        <w:spacing w:line="240" w:lineRule="auto"/>
      </w:pPr>
      <w:r>
        <w:separator/>
      </w:r>
    </w:p>
  </w:endnote>
  <w:endnote w:type="continuationSeparator" w:id="0">
    <w:p w14:paraId="20B7390A" w14:textId="77777777" w:rsidR="00A02DDD" w:rsidRDefault="00A02DDD"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RWGroteskNarExtLig">
    <w:altName w:val="Calibri"/>
    <w:panose1 w:val="020B0604020202020204"/>
    <w:charset w:val="00"/>
    <w:family w:val="swiss"/>
    <w:pitch w:val="default"/>
    <w:sig w:usb0="00000003" w:usb1="00000000" w:usb2="00000000" w:usb3="00000000" w:csb0="00000001" w:csb1="00000000"/>
  </w:font>
  <w:font w:name="URWGroteskT-Regu">
    <w:altName w:val="URW Grotesk T"/>
    <w:panose1 w:val="00000000000000000000"/>
    <w:charset w:val="00"/>
    <w:family w:val="swiss"/>
    <w:notTrueType/>
    <w:pitch w:val="default"/>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F1E9C" w14:textId="77777777" w:rsidR="00A02DDD" w:rsidRDefault="00A02DDD" w:rsidP="00EC4464">
      <w:pPr>
        <w:spacing w:line="240" w:lineRule="auto"/>
      </w:pPr>
      <w:r>
        <w:separator/>
      </w:r>
    </w:p>
  </w:footnote>
  <w:footnote w:type="continuationSeparator" w:id="0">
    <w:p w14:paraId="5E2A9A0B" w14:textId="77777777" w:rsidR="00A02DDD" w:rsidRDefault="00A02DDD"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CDD08"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73E89D48" wp14:editId="3DE6C2CD">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1"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7207"/>
    <w:rsid w:val="0007371F"/>
    <w:rsid w:val="00092A2F"/>
    <w:rsid w:val="000A1B77"/>
    <w:rsid w:val="000F6842"/>
    <w:rsid w:val="001008AF"/>
    <w:rsid w:val="00133F93"/>
    <w:rsid w:val="00170307"/>
    <w:rsid w:val="001D0294"/>
    <w:rsid w:val="002051F7"/>
    <w:rsid w:val="0022769C"/>
    <w:rsid w:val="00231387"/>
    <w:rsid w:val="00277108"/>
    <w:rsid w:val="002A0392"/>
    <w:rsid w:val="002A7BCB"/>
    <w:rsid w:val="00365D61"/>
    <w:rsid w:val="00370E49"/>
    <w:rsid w:val="003B7315"/>
    <w:rsid w:val="003E7F61"/>
    <w:rsid w:val="003F2AA9"/>
    <w:rsid w:val="004118D3"/>
    <w:rsid w:val="004130BF"/>
    <w:rsid w:val="00413FB7"/>
    <w:rsid w:val="00446E5E"/>
    <w:rsid w:val="004A4DD7"/>
    <w:rsid w:val="00541AA9"/>
    <w:rsid w:val="00543D51"/>
    <w:rsid w:val="00556720"/>
    <w:rsid w:val="005869EF"/>
    <w:rsid w:val="005D28AA"/>
    <w:rsid w:val="005E5C51"/>
    <w:rsid w:val="005E7C23"/>
    <w:rsid w:val="005F3936"/>
    <w:rsid w:val="00644D27"/>
    <w:rsid w:val="006B19CC"/>
    <w:rsid w:val="006B6981"/>
    <w:rsid w:val="006E445F"/>
    <w:rsid w:val="006F42B6"/>
    <w:rsid w:val="00701CE7"/>
    <w:rsid w:val="007C4B6B"/>
    <w:rsid w:val="007F60A1"/>
    <w:rsid w:val="00840A55"/>
    <w:rsid w:val="00854C2C"/>
    <w:rsid w:val="00874287"/>
    <w:rsid w:val="008F4E21"/>
    <w:rsid w:val="00903340"/>
    <w:rsid w:val="00940C9B"/>
    <w:rsid w:val="009800C6"/>
    <w:rsid w:val="009E5E9A"/>
    <w:rsid w:val="00A0063E"/>
    <w:rsid w:val="00A02DDD"/>
    <w:rsid w:val="00A11FB0"/>
    <w:rsid w:val="00A65CF5"/>
    <w:rsid w:val="00A66DBE"/>
    <w:rsid w:val="00AB0D1E"/>
    <w:rsid w:val="00AD103F"/>
    <w:rsid w:val="00B0118A"/>
    <w:rsid w:val="00B10218"/>
    <w:rsid w:val="00B2028B"/>
    <w:rsid w:val="00BA4B1E"/>
    <w:rsid w:val="00C27482"/>
    <w:rsid w:val="00C360C1"/>
    <w:rsid w:val="00C631C6"/>
    <w:rsid w:val="00C6721F"/>
    <w:rsid w:val="00C754AC"/>
    <w:rsid w:val="00CA2F53"/>
    <w:rsid w:val="00CF758F"/>
    <w:rsid w:val="00D25509"/>
    <w:rsid w:val="00D338C6"/>
    <w:rsid w:val="00D806B4"/>
    <w:rsid w:val="00DC73C1"/>
    <w:rsid w:val="00E10FA7"/>
    <w:rsid w:val="00E501DD"/>
    <w:rsid w:val="00E57C61"/>
    <w:rsid w:val="00EC4464"/>
    <w:rsid w:val="00F15C0C"/>
    <w:rsid w:val="00F41E46"/>
    <w:rsid w:val="00F80326"/>
    <w:rsid w:val="00FB72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FBC204"/>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paragraph" w:customStyle="1" w:styleId="Default">
    <w:name w:val="Default"/>
    <w:rsid w:val="005F3936"/>
    <w:pPr>
      <w:autoSpaceDE w:val="0"/>
      <w:autoSpaceDN w:val="0"/>
      <w:adjustRightInd w:val="0"/>
      <w:spacing w:after="0" w:line="240" w:lineRule="auto"/>
    </w:pPr>
    <w:rPr>
      <w:rFonts w:ascii="URWGroteskNarExtLig" w:hAnsi="URWGroteskNarExtLig" w:cs="URWGroteskNarExtLig"/>
      <w:color w:val="000000"/>
      <w:sz w:val="24"/>
      <w:szCs w:val="24"/>
    </w:rPr>
  </w:style>
  <w:style w:type="character" w:customStyle="1" w:styleId="A11">
    <w:name w:val="A11"/>
    <w:uiPriority w:val="99"/>
    <w:rsid w:val="005F3936"/>
    <w:rPr>
      <w:rFonts w:cs="URWGroteskNarExtLig"/>
      <w:color w:val="FFFFFF"/>
      <w:sz w:val="17"/>
      <w:szCs w:val="17"/>
    </w:rPr>
  </w:style>
  <w:style w:type="paragraph" w:customStyle="1" w:styleId="Pa10">
    <w:name w:val="Pa10"/>
    <w:basedOn w:val="Default"/>
    <w:next w:val="Default"/>
    <w:uiPriority w:val="99"/>
    <w:rsid w:val="002051F7"/>
    <w:pPr>
      <w:spacing w:line="201" w:lineRule="atLeast"/>
    </w:pPr>
    <w:rPr>
      <w:rFonts w:ascii="URWGroteskT-Regu" w:hAnsi="URWGroteskT-Regu" w:cstheme="minorBidi"/>
      <w:color w:val="auto"/>
    </w:rPr>
  </w:style>
  <w:style w:type="character" w:styleId="Kommentarzeichen">
    <w:name w:val="annotation reference"/>
    <w:basedOn w:val="Absatz-Standardschriftart"/>
    <w:uiPriority w:val="99"/>
    <w:semiHidden/>
    <w:unhideWhenUsed/>
    <w:rsid w:val="007F60A1"/>
    <w:rPr>
      <w:sz w:val="16"/>
      <w:szCs w:val="16"/>
    </w:rPr>
  </w:style>
  <w:style w:type="paragraph" w:styleId="Kommentartext">
    <w:name w:val="annotation text"/>
    <w:basedOn w:val="Standard"/>
    <w:link w:val="KommentartextZchn"/>
    <w:uiPriority w:val="99"/>
    <w:semiHidden/>
    <w:unhideWhenUsed/>
    <w:rsid w:val="007F60A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60A1"/>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7F60A1"/>
    <w:rPr>
      <w:b/>
      <w:bCs/>
    </w:rPr>
  </w:style>
  <w:style w:type="character" w:customStyle="1" w:styleId="KommentarthemaZchn">
    <w:name w:val="Kommentarthema Zchn"/>
    <w:basedOn w:val="KommentartextZchn"/>
    <w:link w:val="Kommentarthema"/>
    <w:uiPriority w:val="99"/>
    <w:semiHidden/>
    <w:rsid w:val="007F60A1"/>
    <w:rPr>
      <w:rFonts w:ascii="Arial Narrow" w:hAnsi="Arial Narrow"/>
      <w:b/>
      <w:bCs/>
      <w:sz w:val="20"/>
      <w:szCs w:val="20"/>
    </w:rPr>
  </w:style>
  <w:style w:type="paragraph" w:styleId="Sprechblasentext">
    <w:name w:val="Balloon Text"/>
    <w:basedOn w:val="Standard"/>
    <w:link w:val="SprechblasentextZchn"/>
    <w:uiPriority w:val="99"/>
    <w:semiHidden/>
    <w:unhideWhenUsed/>
    <w:rsid w:val="007F60A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60A1"/>
    <w:rPr>
      <w:rFonts w:ascii="Segoe UI" w:hAnsi="Segoe UI" w:cs="Segoe UI"/>
      <w:sz w:val="18"/>
      <w:szCs w:val="18"/>
    </w:rPr>
  </w:style>
  <w:style w:type="character" w:styleId="Hyperlink">
    <w:name w:val="Hyperlink"/>
    <w:basedOn w:val="Absatz-Standardschriftart"/>
    <w:uiPriority w:val="99"/>
    <w:unhideWhenUsed/>
    <w:rsid w:val="00B2028B"/>
    <w:rPr>
      <w:color w:val="0563C1" w:themeColor="hyperlink"/>
      <w:u w:val="single"/>
    </w:rPr>
  </w:style>
  <w:style w:type="character" w:styleId="NichtaufgelsteErwhnung">
    <w:name w:val="Unresolved Mention"/>
    <w:basedOn w:val="Absatz-Standardschriftart"/>
    <w:uiPriority w:val="99"/>
    <w:semiHidden/>
    <w:unhideWhenUsed/>
    <w:rsid w:val="00B20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37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webSettings" Target="webSettings.xml"/><Relationship Id="rId7" Type="http://schemas.openxmlformats.org/officeDocument/2006/relationships/hyperlink" Target="https://register.gotowebinar.com/rt/49255662120087831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ister.gotowebinar.com/rt/49255662120087831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2924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56</cp:revision>
  <dcterms:created xsi:type="dcterms:W3CDTF">2019-07-24T13:11:00Z</dcterms:created>
  <dcterms:modified xsi:type="dcterms:W3CDTF">2020-10-27T14:35:00Z</dcterms:modified>
</cp:coreProperties>
</file>