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5E5AC" w14:textId="77777777" w:rsidR="00E501DD" w:rsidRPr="005859BE" w:rsidRDefault="008B5293" w:rsidP="001008AF">
      <w:pPr>
        <w:pStyle w:val="1Zeile"/>
        <w:rPr>
          <w:color w:val="000000" w:themeColor="text1"/>
        </w:rPr>
      </w:pPr>
      <w:r w:rsidRPr="005859BE">
        <w:rPr>
          <w:color w:val="000000" w:themeColor="text1"/>
        </w:rPr>
        <w:t>IndorTec SE</w:t>
      </w:r>
    </w:p>
    <w:p w14:paraId="16E8CC62" w14:textId="6FBEEA03" w:rsidR="0022769C" w:rsidRPr="00BF289E" w:rsidRDefault="00A90CC1" w:rsidP="00925667">
      <w:pPr>
        <w:pStyle w:val="2Zeile-14pt-bold"/>
        <w:jc w:val="left"/>
        <w:rPr>
          <w:color w:val="000000" w:themeColor="text1"/>
        </w:rPr>
      </w:pPr>
      <w:r>
        <w:rPr>
          <w:color w:val="000000" w:themeColor="text1"/>
        </w:rPr>
        <w:t>Fliesen schneller verlegen</w:t>
      </w:r>
      <w:r w:rsidR="00925667" w:rsidRPr="00BF289E">
        <w:rPr>
          <w:color w:val="000000" w:themeColor="text1"/>
        </w:rPr>
        <w:t xml:space="preserve">: </w:t>
      </w:r>
      <w:r w:rsidR="00BF289E" w:rsidRPr="00BF289E">
        <w:rPr>
          <w:color w:val="000000" w:themeColor="text1"/>
        </w:rPr>
        <w:t xml:space="preserve">Gutjahr </w:t>
      </w:r>
      <w:r w:rsidR="005F700C" w:rsidRPr="00BF289E">
        <w:rPr>
          <w:color w:val="000000" w:themeColor="text1"/>
        </w:rPr>
        <w:t>entwickelt</w:t>
      </w:r>
      <w:r w:rsidR="005F700C">
        <w:rPr>
          <w:color w:val="000000" w:themeColor="text1"/>
        </w:rPr>
        <w:t xml:space="preserve"> </w:t>
      </w:r>
      <w:r w:rsidR="00BF289E">
        <w:rPr>
          <w:color w:val="000000" w:themeColor="text1"/>
        </w:rPr>
        <w:t>neues</w:t>
      </w:r>
      <w:r w:rsidR="00BC2EB2" w:rsidRPr="00BF289E">
        <w:rPr>
          <w:color w:val="000000" w:themeColor="text1"/>
        </w:rPr>
        <w:t xml:space="preserve"> Sockelprofil </w:t>
      </w:r>
      <w:r w:rsidR="00A33F49">
        <w:rPr>
          <w:color w:val="000000" w:themeColor="text1"/>
        </w:rPr>
        <w:t>mit</w:t>
      </w:r>
      <w:r w:rsidR="00EE5048">
        <w:rPr>
          <w:color w:val="000000" w:themeColor="text1"/>
        </w:rPr>
        <w:t xml:space="preserve"> Entlüftung</w:t>
      </w:r>
      <w:r w:rsidR="00A33F49">
        <w:rPr>
          <w:color w:val="000000" w:themeColor="text1"/>
        </w:rPr>
        <w:t>skanälen</w:t>
      </w:r>
    </w:p>
    <w:p w14:paraId="3763EAE4" w14:textId="19F4AA2B" w:rsidR="00EE5048" w:rsidRDefault="0022769C" w:rsidP="007E7E02">
      <w:pPr>
        <w:pStyle w:val="BickenbachBergstrae-Datum"/>
      </w:pPr>
      <w:r w:rsidRPr="0022769C">
        <w:t>Bickenbach/</w:t>
      </w:r>
      <w:r w:rsidRPr="007E7E02">
        <w:rPr>
          <w:color w:val="000000" w:themeColor="text1"/>
        </w:rPr>
        <w:t xml:space="preserve">Bergstraße, </w:t>
      </w:r>
      <w:r w:rsidR="003556DD">
        <w:t>30</w:t>
      </w:r>
      <w:r w:rsidRPr="000407A5">
        <w:t xml:space="preserve">. </w:t>
      </w:r>
      <w:r w:rsidR="00E8464C" w:rsidRPr="000407A5">
        <w:t>Januar</w:t>
      </w:r>
      <w:r w:rsidRPr="000407A5">
        <w:t xml:space="preserve"> 20</w:t>
      </w:r>
      <w:r w:rsidR="00ED3E30" w:rsidRPr="000407A5">
        <w:t>20</w:t>
      </w:r>
      <w:r w:rsidRPr="000407A5">
        <w:t xml:space="preserve">. </w:t>
      </w:r>
      <w:r w:rsidR="001A2891" w:rsidRPr="001A2891">
        <w:t xml:space="preserve">Zeitdruck auf Baustellen ist an der Tagesordnung. Deshalb hat Gutjahr mit IndorTec SE eine </w:t>
      </w:r>
      <w:r w:rsidR="00EE5048">
        <w:t>weitere</w:t>
      </w:r>
      <w:r w:rsidR="001A2891" w:rsidRPr="001A2891">
        <w:t xml:space="preserve"> Lösung entwickelt, die Handwerker</w:t>
      </w:r>
      <w:r w:rsidR="00EE5048">
        <w:t>n</w:t>
      </w:r>
      <w:r w:rsidR="001A2891" w:rsidRPr="001A2891">
        <w:t xml:space="preserve"> </w:t>
      </w:r>
      <w:r w:rsidR="00F92665">
        <w:t>bei der</w:t>
      </w:r>
      <w:r w:rsidR="001A2891" w:rsidRPr="001A2891">
        <w:t xml:space="preserve"> schnelle</w:t>
      </w:r>
      <w:r w:rsidR="00F92665">
        <w:t>n</w:t>
      </w:r>
      <w:r w:rsidR="001A2891" w:rsidRPr="001A2891">
        <w:t xml:space="preserve"> Ausführung </w:t>
      </w:r>
      <w:r w:rsidR="00EE5048">
        <w:t>des</w:t>
      </w:r>
      <w:r w:rsidR="001A2891" w:rsidRPr="001A2891">
        <w:t xml:space="preserve"> Fliesenbelags </w:t>
      </w:r>
      <w:r w:rsidR="009F3451">
        <w:t xml:space="preserve">im Innenbereich </w:t>
      </w:r>
      <w:r w:rsidR="00425998">
        <w:t>unterstützt</w:t>
      </w:r>
      <w:r w:rsidR="001A2891" w:rsidRPr="001A2891">
        <w:t xml:space="preserve">. </w:t>
      </w:r>
      <w:r w:rsidR="00EE5048">
        <w:t xml:space="preserve">Denn das Sockelprofil hat integrierte Entlüftungskanäle. Dadurch </w:t>
      </w:r>
      <w:r w:rsidR="00EE5048" w:rsidRPr="001A2891">
        <w:t>trocknet Restfeuchte a</w:t>
      </w:r>
      <w:r w:rsidR="00EE5048">
        <w:t xml:space="preserve">us dem Untergrund schneller ab </w:t>
      </w:r>
      <w:r w:rsidR="00EE5048" w:rsidRPr="001A2891">
        <w:t xml:space="preserve">und </w:t>
      </w:r>
      <w:r w:rsidR="00425998">
        <w:t xml:space="preserve">kann </w:t>
      </w:r>
      <w:r w:rsidR="00EE5048" w:rsidRPr="001A2891">
        <w:t>nicht in die Sockelflächen</w:t>
      </w:r>
      <w:r w:rsidR="00425998">
        <w:t xml:space="preserve"> ziehen</w:t>
      </w:r>
      <w:r w:rsidR="00EE5048">
        <w:t>.</w:t>
      </w:r>
    </w:p>
    <w:p w14:paraId="3EE294E0" w14:textId="6A2D05F7" w:rsidR="00A33F49" w:rsidRDefault="009F3451" w:rsidP="00A33F49">
      <w:pPr>
        <w:pStyle w:val="Pressetext"/>
      </w:pPr>
      <w:r w:rsidRPr="009F3451">
        <w:t xml:space="preserve">Estriche </w:t>
      </w:r>
      <w:r w:rsidR="00EE5048">
        <w:t>i</w:t>
      </w:r>
      <w:r w:rsidR="00EE5048" w:rsidRPr="009F3451">
        <w:t xml:space="preserve">m Innenbereich </w:t>
      </w:r>
      <w:r w:rsidR="00EE5048">
        <w:t>dürfen</w:t>
      </w:r>
      <w:r w:rsidR="00EE5048" w:rsidRPr="009F3451">
        <w:t xml:space="preserve"> </w:t>
      </w:r>
      <w:r>
        <w:t xml:space="preserve">nur </w:t>
      </w:r>
      <w:r w:rsidRPr="009F3451">
        <w:t>eine gewisse max</w:t>
      </w:r>
      <w:r>
        <w:t>imale</w:t>
      </w:r>
      <w:r w:rsidRPr="009F3451">
        <w:t xml:space="preserve"> Restfeuchte </w:t>
      </w:r>
      <w:r w:rsidR="00A33F49">
        <w:t xml:space="preserve">aufweisen, wenn </w:t>
      </w:r>
      <w:r w:rsidR="00425998">
        <w:t xml:space="preserve">darauf </w:t>
      </w:r>
      <w:r w:rsidR="00A33F49">
        <w:t xml:space="preserve">Beläge verlegt werden sollen. </w:t>
      </w:r>
      <w:r w:rsidR="00425998">
        <w:t xml:space="preserve">Mit </w:t>
      </w:r>
      <w:r w:rsidR="00A33F49" w:rsidRPr="00E724B5">
        <w:t>Entkopplungssysteme</w:t>
      </w:r>
      <w:r w:rsidR="00425998">
        <w:t>n</w:t>
      </w:r>
      <w:r w:rsidR="00A33F49" w:rsidRPr="00E724B5">
        <w:t xml:space="preserve"> wie </w:t>
      </w:r>
      <w:proofErr w:type="spellStart"/>
      <w:r w:rsidR="00A33F49" w:rsidRPr="00E724B5">
        <w:t>IndorTec</w:t>
      </w:r>
      <w:proofErr w:type="spellEnd"/>
      <w:r w:rsidR="00A33F49" w:rsidRPr="00E724B5">
        <w:t xml:space="preserve"> FLEXBONE-VA oder Elektro-Fußbodenheizungen wie </w:t>
      </w:r>
      <w:proofErr w:type="spellStart"/>
      <w:r w:rsidR="00A33F49" w:rsidRPr="00E724B5">
        <w:t>IndorTec</w:t>
      </w:r>
      <w:proofErr w:type="spellEnd"/>
      <w:r w:rsidR="00A33F49" w:rsidRPr="00E724B5">
        <w:t xml:space="preserve"> THERM-E </w:t>
      </w:r>
      <w:r w:rsidR="00425998">
        <w:t>können bereits heute Beläge auf Estrichen mit höherer Restfeuchte verlegt werden</w:t>
      </w:r>
      <w:r w:rsidR="00A33F49">
        <w:t xml:space="preserve">. </w:t>
      </w:r>
      <w:r w:rsidR="00425998">
        <w:t xml:space="preserve">Denn beide </w:t>
      </w:r>
      <w:r w:rsidR="00A33F49">
        <w:t xml:space="preserve">Systeme ermöglichen einen effektiven </w:t>
      </w:r>
      <w:r w:rsidR="00A33F49" w:rsidRPr="00E724B5">
        <w:t>Dampfdruckausgleich</w:t>
      </w:r>
      <w:r w:rsidR="00A33F49">
        <w:t>. Doch für die Entlüftung des Randbereichs gab es bislang keine perfekte Lösung</w:t>
      </w:r>
      <w:r w:rsidR="00425998">
        <w:t>.</w:t>
      </w:r>
      <w:r w:rsidR="00A33F49">
        <w:t xml:space="preserve"> </w:t>
      </w:r>
    </w:p>
    <w:p w14:paraId="13FD0E21" w14:textId="77777777" w:rsidR="00A33F49" w:rsidRDefault="00A33F49" w:rsidP="00A33F49">
      <w:pPr>
        <w:pStyle w:val="Pressetext"/>
      </w:pPr>
    </w:p>
    <w:p w14:paraId="03C2743D" w14:textId="573BBBED" w:rsidR="00FE1B38" w:rsidRPr="0053786A" w:rsidRDefault="00A33F49" w:rsidP="001A2891">
      <w:pPr>
        <w:pStyle w:val="Pressetext"/>
      </w:pPr>
      <w:r>
        <w:t xml:space="preserve">Und genau hier setzt das neue Gutjahr-Sockelprofil an. </w:t>
      </w:r>
      <w:proofErr w:type="spellStart"/>
      <w:r w:rsidR="001A2891" w:rsidRPr="001A2891">
        <w:t>IndorTec</w:t>
      </w:r>
      <w:proofErr w:type="spellEnd"/>
      <w:r w:rsidR="001A2891" w:rsidRPr="001A2891">
        <w:t xml:space="preserve"> SE</w:t>
      </w:r>
      <w:r w:rsidR="001A2891">
        <w:t xml:space="preserve"> </w:t>
      </w:r>
      <w:r>
        <w:t xml:space="preserve">sorgt dank </w:t>
      </w:r>
      <w:r w:rsidR="001A2891">
        <w:t>integrierte</w:t>
      </w:r>
      <w:r>
        <w:t>r</w:t>
      </w:r>
      <w:r w:rsidR="001A2891">
        <w:t xml:space="preserve"> Entlüftungskanäle für eine beschleunigte Entlüftung von feuchten Untergründen</w:t>
      </w:r>
      <w:r>
        <w:t xml:space="preserve"> – </w:t>
      </w:r>
      <w:r w:rsidR="00425998">
        <w:t>und ist gleichzeitig Belagsträger für die Sockelfliese</w:t>
      </w:r>
      <w:r>
        <w:t xml:space="preserve">. </w:t>
      </w:r>
      <w:r w:rsidR="00445E8F">
        <w:t>„</w:t>
      </w:r>
      <w:r w:rsidR="00385F76">
        <w:t>Mit dem</w:t>
      </w:r>
      <w:r w:rsidR="00445E8F" w:rsidRPr="00CE19EB">
        <w:t xml:space="preserve"> </w:t>
      </w:r>
      <w:r w:rsidR="00445E8F" w:rsidRPr="00385F76">
        <w:t>neue</w:t>
      </w:r>
      <w:r w:rsidR="00385F76">
        <w:t>n</w:t>
      </w:r>
      <w:r w:rsidR="00445E8F" w:rsidRPr="00385F76">
        <w:t xml:space="preserve"> Sockelprofil </w:t>
      </w:r>
      <w:r w:rsidR="00385F76">
        <w:t>ist es uns gelungen,</w:t>
      </w:r>
      <w:r w:rsidR="00445E8F" w:rsidRPr="00385F76">
        <w:t xml:space="preserve"> </w:t>
      </w:r>
      <w:r w:rsidR="00385F76">
        <w:t xml:space="preserve">das </w:t>
      </w:r>
      <w:proofErr w:type="spellStart"/>
      <w:r w:rsidR="00445E8F" w:rsidRPr="00385F76">
        <w:t>Ab</w:t>
      </w:r>
      <w:r w:rsidR="00385F76">
        <w:t>lüften</w:t>
      </w:r>
      <w:proofErr w:type="spellEnd"/>
      <w:r w:rsidR="00445E8F" w:rsidRPr="00385F76">
        <w:t xml:space="preserve"> von Restfeuchte im Untergrund</w:t>
      </w:r>
      <w:r w:rsidR="00385F76">
        <w:t xml:space="preserve"> </w:t>
      </w:r>
      <w:r>
        <w:t xml:space="preserve">ganzheitlich zu betrachten und für dieses Detail eine </w:t>
      </w:r>
      <w:r w:rsidR="00425998">
        <w:t xml:space="preserve">innovative </w:t>
      </w:r>
      <w:r>
        <w:t>Lösung zu finden</w:t>
      </w:r>
      <w:r w:rsidR="00445E8F" w:rsidRPr="00CE19EB">
        <w:t xml:space="preserve">“, </w:t>
      </w:r>
      <w:r w:rsidR="00385F76">
        <w:t>freut sich</w:t>
      </w:r>
      <w:r w:rsidR="00385F76" w:rsidRPr="00CE19EB">
        <w:t xml:space="preserve"> </w:t>
      </w:r>
      <w:r w:rsidR="00425998">
        <w:t xml:space="preserve">Produktmanager Andreas </w:t>
      </w:r>
      <w:r w:rsidR="00105938" w:rsidRPr="00385F76">
        <w:t>Miseer-Baum</w:t>
      </w:r>
      <w:r w:rsidR="00445E8F" w:rsidRPr="00385F76">
        <w:t>.</w:t>
      </w:r>
      <w:r w:rsidR="004B545F">
        <w:t xml:space="preserve"> Zudem ist </w:t>
      </w:r>
      <w:proofErr w:type="spellStart"/>
      <w:r w:rsidR="00CE19EB" w:rsidRPr="00CE19EB">
        <w:t>IndorTec</w:t>
      </w:r>
      <w:proofErr w:type="spellEnd"/>
      <w:r w:rsidR="00CE19EB" w:rsidRPr="001A2891">
        <w:t xml:space="preserve"> SE</w:t>
      </w:r>
      <w:r w:rsidR="00CE19EB">
        <w:t xml:space="preserve"> auch dort als Problemlöser einsetzbar, wo Sockel feucht sind, etwa im Keller.</w:t>
      </w:r>
      <w:r w:rsidR="00573866">
        <w:t xml:space="preserve"> </w:t>
      </w:r>
    </w:p>
    <w:p w14:paraId="3DFE7CEA" w14:textId="77777777" w:rsidR="001A2891" w:rsidRPr="0053786A" w:rsidRDefault="001A2891" w:rsidP="001A2891">
      <w:pPr>
        <w:pStyle w:val="Pressetext"/>
      </w:pPr>
    </w:p>
    <w:p w14:paraId="670AF1F9" w14:textId="77777777" w:rsidR="00FA3BA1" w:rsidRPr="00FA3BA1" w:rsidRDefault="00FA3BA1" w:rsidP="0053786A">
      <w:pPr>
        <w:pStyle w:val="Pressetext"/>
        <w:rPr>
          <w:b/>
        </w:rPr>
      </w:pPr>
      <w:r w:rsidRPr="00FA3BA1">
        <w:rPr>
          <w:b/>
        </w:rPr>
        <w:t>Hochwertiges Material und sauberer Fliesenabschluss</w:t>
      </w:r>
    </w:p>
    <w:p w14:paraId="29F1DCE9" w14:textId="64B2E38F" w:rsidR="00922052" w:rsidRDefault="00702166" w:rsidP="00922052">
      <w:pPr>
        <w:pStyle w:val="Pressetext"/>
      </w:pPr>
      <w:r w:rsidRPr="0053786A">
        <w:t xml:space="preserve">Weitere Vorteile von IndorTec SE sind </w:t>
      </w:r>
      <w:r w:rsidR="0053786A" w:rsidRPr="0053786A">
        <w:t>das hochwertige Material (</w:t>
      </w:r>
      <w:r w:rsidR="00961791">
        <w:t>geschliffener</w:t>
      </w:r>
      <w:r w:rsidR="0053786A" w:rsidRPr="0053786A">
        <w:t xml:space="preserve"> Edelstahl) und </w:t>
      </w:r>
      <w:r w:rsidRPr="0053786A">
        <w:t>e</w:t>
      </w:r>
      <w:r w:rsidR="0053786A" w:rsidRPr="0053786A">
        <w:t>i</w:t>
      </w:r>
      <w:r w:rsidRPr="0053786A">
        <w:t xml:space="preserve">n sauberer </w:t>
      </w:r>
      <w:r w:rsidR="00516FF2">
        <w:t>Rand</w:t>
      </w:r>
      <w:r w:rsidR="00516FF2" w:rsidRPr="0053786A">
        <w:t>abschluss</w:t>
      </w:r>
      <w:r w:rsidR="00EA0C45">
        <w:t>.</w:t>
      </w:r>
      <w:r w:rsidR="00224BB2">
        <w:t xml:space="preserve"> „</w:t>
      </w:r>
      <w:r w:rsidR="0053786A" w:rsidRPr="0053786A">
        <w:t xml:space="preserve">Das Profil deckt die Schnittkante des Sockelbelags ab und gewährleistet so einen sauberen Sichtabschluss der Sockelkante </w:t>
      </w:r>
      <w:r w:rsidR="00224BB2">
        <w:t xml:space="preserve">nach oben“, so </w:t>
      </w:r>
      <w:r w:rsidR="004B545F">
        <w:t xml:space="preserve">Produktmanager </w:t>
      </w:r>
      <w:r w:rsidR="00105938">
        <w:t>Miseer-Baum</w:t>
      </w:r>
      <w:r w:rsidR="00224BB2">
        <w:t>.</w:t>
      </w:r>
      <w:r w:rsidR="00922052" w:rsidRPr="00922052">
        <w:t xml:space="preserve"> </w:t>
      </w:r>
      <w:proofErr w:type="spellStart"/>
      <w:r w:rsidR="00922052" w:rsidRPr="001A2891">
        <w:t>IndorTec</w:t>
      </w:r>
      <w:proofErr w:type="spellEnd"/>
      <w:r w:rsidR="00922052" w:rsidRPr="001A2891">
        <w:t xml:space="preserve"> SE</w:t>
      </w:r>
      <w:r w:rsidR="00922052">
        <w:t xml:space="preserve"> </w:t>
      </w:r>
      <w:r w:rsidR="00516FF2">
        <w:t xml:space="preserve">kann zum Beispiel </w:t>
      </w:r>
      <w:r w:rsidR="00922052">
        <w:t xml:space="preserve">in Kombination mit dem </w:t>
      </w:r>
      <w:r w:rsidR="00922052" w:rsidRPr="002C6689">
        <w:t>Entkopplungssystem</w:t>
      </w:r>
      <w:r w:rsidR="00922052">
        <w:t xml:space="preserve"> IndorTec FLEXBONE</w:t>
      </w:r>
      <w:r w:rsidR="00A06AE9">
        <w:t xml:space="preserve"> </w:t>
      </w:r>
      <w:r w:rsidR="002A61B3">
        <w:t>oder</w:t>
      </w:r>
      <w:r w:rsidR="00922052">
        <w:t xml:space="preserve"> der </w:t>
      </w:r>
      <w:r w:rsidR="00922052" w:rsidRPr="002C6689">
        <w:t xml:space="preserve">Elektro-Flächenheizung </w:t>
      </w:r>
      <w:r w:rsidR="00922052">
        <w:t xml:space="preserve">IndorTec THERM-E von Gutjahr </w:t>
      </w:r>
      <w:r w:rsidR="002A61B3">
        <w:t>eingesetzt</w:t>
      </w:r>
      <w:r w:rsidR="00516FF2">
        <w:t xml:space="preserve"> werden</w:t>
      </w:r>
      <w:r w:rsidR="00922052">
        <w:t>.</w:t>
      </w:r>
    </w:p>
    <w:p w14:paraId="3EB4AF5C" w14:textId="77777777" w:rsidR="00A875E6" w:rsidRDefault="00A875E6" w:rsidP="0053786A">
      <w:pPr>
        <w:pStyle w:val="Pressetext"/>
      </w:pPr>
    </w:p>
    <w:p w14:paraId="0EEDA967" w14:textId="286DDE58" w:rsidR="001A2891" w:rsidRPr="001A2891" w:rsidRDefault="00BA6903" w:rsidP="001A2891">
      <w:pPr>
        <w:pStyle w:val="Pressetext"/>
      </w:pPr>
      <w:r>
        <w:t>D</w:t>
      </w:r>
      <w:r w:rsidR="00A875E6" w:rsidRPr="00922052">
        <w:t xml:space="preserve">as Sockelprofil </w:t>
      </w:r>
      <w:r>
        <w:t xml:space="preserve">wurde </w:t>
      </w:r>
      <w:r w:rsidR="00A875E6" w:rsidRPr="00922052">
        <w:t>für Sockelfliesen mit einer Dicke bis max</w:t>
      </w:r>
      <w:r w:rsidR="002F0906">
        <w:t>.</w:t>
      </w:r>
      <w:r w:rsidR="00A875E6" w:rsidRPr="00922052">
        <w:t xml:space="preserve"> 11 mm und einer </w:t>
      </w:r>
      <w:proofErr w:type="spellStart"/>
      <w:r w:rsidR="002D5768" w:rsidRPr="00922052">
        <w:t>Zuschnitt</w:t>
      </w:r>
      <w:r w:rsidR="002D5768">
        <w:t>höhe</w:t>
      </w:r>
      <w:proofErr w:type="spellEnd"/>
      <w:r w:rsidR="00573866">
        <w:t xml:space="preserve"> </w:t>
      </w:r>
      <w:r w:rsidR="00A875E6" w:rsidRPr="00922052">
        <w:t>von max. 67 mm</w:t>
      </w:r>
      <w:r>
        <w:t xml:space="preserve"> entwickelt</w:t>
      </w:r>
      <w:r w:rsidR="00A875E6" w:rsidRPr="00922052">
        <w:t xml:space="preserve">. </w:t>
      </w:r>
      <w:r w:rsidR="00D7665A">
        <w:t>Für dünnere Fliesen</w:t>
      </w:r>
      <w:r w:rsidR="003729F6">
        <w:t xml:space="preserve"> und</w:t>
      </w:r>
      <w:r w:rsidR="00D7665A">
        <w:t xml:space="preserve"> Mosaikfliesen </w:t>
      </w:r>
      <w:r w:rsidR="003729F6">
        <w:lastRenderedPageBreak/>
        <w:t xml:space="preserve">bis 10 mm </w:t>
      </w:r>
      <w:r w:rsidR="00702166" w:rsidRPr="00922052">
        <w:t xml:space="preserve">gibt es </w:t>
      </w:r>
      <w:r w:rsidR="00A875E6" w:rsidRPr="00922052">
        <w:t xml:space="preserve">bei Gutjahr </w:t>
      </w:r>
      <w:r w:rsidR="00702166" w:rsidRPr="00922052">
        <w:t xml:space="preserve">zudem optional </w:t>
      </w:r>
      <w:r w:rsidR="00A875E6" w:rsidRPr="00922052">
        <w:t xml:space="preserve">den Belagsträger IndorTec SE-BT. </w:t>
      </w:r>
      <w:r w:rsidR="00B464CA">
        <w:t xml:space="preserve">Die </w:t>
      </w:r>
      <w:r w:rsidR="00FA3BA1" w:rsidRPr="00922052">
        <w:t xml:space="preserve">Montage </w:t>
      </w:r>
      <w:r w:rsidR="00B0782B">
        <w:t>des</w:t>
      </w:r>
      <w:r w:rsidR="00B0782B" w:rsidRPr="00922052">
        <w:t xml:space="preserve"> </w:t>
      </w:r>
      <w:r w:rsidR="00FA3BA1" w:rsidRPr="00922052">
        <w:t>Sockelprofil</w:t>
      </w:r>
      <w:r w:rsidR="00B0782B">
        <w:t>s</w:t>
      </w:r>
      <w:r w:rsidR="00FA3BA1" w:rsidRPr="00922052">
        <w:t xml:space="preserve"> </w:t>
      </w:r>
      <w:r w:rsidR="00573866">
        <w:t>an der Wand</w:t>
      </w:r>
      <w:r w:rsidR="00FA3BA1" w:rsidRPr="00922052">
        <w:t xml:space="preserve"> erfolgt </w:t>
      </w:r>
      <w:r w:rsidR="00573866">
        <w:t>je nach Wandkonstruktion durch Verschraubung</w:t>
      </w:r>
      <w:r w:rsidR="00E724B5">
        <w:t xml:space="preserve"> oder </w:t>
      </w:r>
      <w:r w:rsidR="00E724B5" w:rsidRPr="00922052">
        <w:t xml:space="preserve">mit dem Spezial-Dichtkleber </w:t>
      </w:r>
      <w:proofErr w:type="spellStart"/>
      <w:r w:rsidR="00E724B5" w:rsidRPr="00922052">
        <w:t>DiProtec</w:t>
      </w:r>
      <w:proofErr w:type="spellEnd"/>
      <w:r w:rsidR="00E724B5" w:rsidRPr="00922052">
        <w:t xml:space="preserve"> FIX-MSP</w:t>
      </w:r>
      <w:r w:rsidR="00E724B5">
        <w:t xml:space="preserve"> – </w:t>
      </w:r>
      <w:r w:rsidR="00E724B5" w:rsidRPr="00922052">
        <w:t>der jetzt a</w:t>
      </w:r>
      <w:r w:rsidR="00E724B5">
        <w:t>uch für Naturstein geeignet ist</w:t>
      </w:r>
      <w:r w:rsidR="00573866">
        <w:t>.</w:t>
      </w:r>
      <w:r w:rsidR="00FA3BA1" w:rsidRPr="00922052">
        <w:t xml:space="preserve"> </w:t>
      </w:r>
      <w:r w:rsidR="004860D1">
        <w:t>Für die</w:t>
      </w:r>
      <w:r w:rsidR="002F0906">
        <w:t xml:space="preserve"> Befestigung der Sockelfliesen </w:t>
      </w:r>
      <w:r w:rsidR="004860D1">
        <w:t>kommt</w:t>
      </w:r>
      <w:r w:rsidR="002F0906">
        <w:t xml:space="preserve"> immer </w:t>
      </w:r>
      <w:proofErr w:type="spellStart"/>
      <w:r w:rsidR="002F0906" w:rsidRPr="00922052">
        <w:t>DiProtec</w:t>
      </w:r>
      <w:proofErr w:type="spellEnd"/>
      <w:r w:rsidR="002F0906" w:rsidRPr="00922052">
        <w:t xml:space="preserve"> FIX-MSP</w:t>
      </w:r>
      <w:r w:rsidR="004860D1">
        <w:t xml:space="preserve"> zum Einsatz</w:t>
      </w:r>
      <w:r w:rsidR="00FA3BA1" w:rsidRPr="00922052">
        <w:t>.</w:t>
      </w:r>
    </w:p>
    <w:p w14:paraId="4E887C34" w14:textId="77777777" w:rsidR="001008AF" w:rsidRPr="005E7C23" w:rsidRDefault="001008AF" w:rsidP="005E7C23">
      <w:pPr>
        <w:pStyle w:val="berGutjahr"/>
        <w:spacing w:before="320"/>
        <w:rPr>
          <w:b/>
        </w:rPr>
      </w:pPr>
      <w:r w:rsidRPr="005E7C23">
        <w:rPr>
          <w:b/>
        </w:rPr>
        <w:t>Über Gutjahr</w:t>
      </w:r>
    </w:p>
    <w:p w14:paraId="6511C209" w14:textId="5A30F063" w:rsidR="001008AF" w:rsidRPr="001008AF" w:rsidRDefault="001008AF" w:rsidP="004A4DD7">
      <w:pPr>
        <w:pStyle w:val="berGutjahr"/>
      </w:pPr>
      <w:r w:rsidRPr="001008AF">
        <w:t>Gutjahr Systemtechnik mit Sitz in Bickenbach/Bergstra</w:t>
      </w:r>
      <w:r w:rsidR="00F41E46">
        <w:t>ß</w:t>
      </w:r>
      <w:r w:rsidRPr="001008AF">
        <w:t xml:space="preserve">e (Hessen) entwickelt seit </w:t>
      </w:r>
      <w:r w:rsidR="005D1689">
        <w:t>30</w:t>
      </w:r>
      <w:r w:rsidRPr="001008AF">
        <w:t xml:space="preserve"> Jahren Komplettlösungen für die sichere Entwässerung, Entlüftung und Entkopplung von Belägen – auf Balkonen, Terrassen und Au</w:t>
      </w:r>
      <w:r w:rsidR="00F41E46">
        <w:t>ß</w:t>
      </w:r>
      <w:r w:rsidRPr="001008AF">
        <w:t>entreppen ebenso wie im Innenbereich und an Fassaden.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w:t>
      </w:r>
      <w:bookmarkStart w:id="0" w:name="_GoBack"/>
      <w:bookmarkEnd w:id="0"/>
      <w:r w:rsidRPr="001008AF">
        <w:t xml:space="preserve">. Seit 2014 gehört Gutjahr zur Ardex-Gruppe. </w:t>
      </w:r>
    </w:p>
    <w:p w14:paraId="754DC9BA" w14:textId="77777777"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6" w:history="1">
        <w:r w:rsidRPr="00CE6CC9">
          <w:t>a.kassubek@arts-others.de</w:t>
        </w:r>
      </w:hyperlink>
    </w:p>
    <w:sectPr w:rsidR="0022769C" w:rsidRPr="001008AF" w:rsidSect="00EC4464">
      <w:headerReference w:type="default" r:id="rId7"/>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7103D" w14:textId="77777777" w:rsidR="006C3B1C" w:rsidRDefault="006C3B1C" w:rsidP="00EC4464">
      <w:pPr>
        <w:spacing w:line="240" w:lineRule="auto"/>
      </w:pPr>
      <w:r>
        <w:separator/>
      </w:r>
    </w:p>
  </w:endnote>
  <w:endnote w:type="continuationSeparator" w:id="0">
    <w:p w14:paraId="5C126E8B" w14:textId="77777777" w:rsidR="006C3B1C" w:rsidRDefault="006C3B1C"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9DB59" w14:textId="77777777" w:rsidR="006C3B1C" w:rsidRDefault="006C3B1C" w:rsidP="00EC4464">
      <w:pPr>
        <w:spacing w:line="240" w:lineRule="auto"/>
      </w:pPr>
      <w:r>
        <w:separator/>
      </w:r>
    </w:p>
  </w:footnote>
  <w:footnote w:type="continuationSeparator" w:id="0">
    <w:p w14:paraId="5AB7A872" w14:textId="77777777" w:rsidR="006C3B1C" w:rsidRDefault="006C3B1C"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A9558"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01A8A54D" wp14:editId="3DDA2EC0">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63"/>
    <w:rsid w:val="0000074B"/>
    <w:rsid w:val="00011213"/>
    <w:rsid w:val="00015392"/>
    <w:rsid w:val="00027207"/>
    <w:rsid w:val="000407A5"/>
    <w:rsid w:val="000B27C2"/>
    <w:rsid w:val="001008AF"/>
    <w:rsid w:val="00105938"/>
    <w:rsid w:val="00175DD5"/>
    <w:rsid w:val="001823BE"/>
    <w:rsid w:val="001A2891"/>
    <w:rsid w:val="001B7EB1"/>
    <w:rsid w:val="001C6A7C"/>
    <w:rsid w:val="00224BB2"/>
    <w:rsid w:val="0022769C"/>
    <w:rsid w:val="002914BB"/>
    <w:rsid w:val="002A61B3"/>
    <w:rsid w:val="002A7BCB"/>
    <w:rsid w:val="002C6689"/>
    <w:rsid w:val="002D46FA"/>
    <w:rsid w:val="002D5768"/>
    <w:rsid w:val="002E629D"/>
    <w:rsid w:val="002F0906"/>
    <w:rsid w:val="00320288"/>
    <w:rsid w:val="003556DD"/>
    <w:rsid w:val="003729F6"/>
    <w:rsid w:val="00385F76"/>
    <w:rsid w:val="00391D59"/>
    <w:rsid w:val="003A56BB"/>
    <w:rsid w:val="003B1D2B"/>
    <w:rsid w:val="003C4E9A"/>
    <w:rsid w:val="00416B01"/>
    <w:rsid w:val="00425998"/>
    <w:rsid w:val="00445E8F"/>
    <w:rsid w:val="00446E5E"/>
    <w:rsid w:val="004860D1"/>
    <w:rsid w:val="004A03BD"/>
    <w:rsid w:val="004A4DD7"/>
    <w:rsid w:val="004A74BE"/>
    <w:rsid w:val="004B545F"/>
    <w:rsid w:val="004E34F2"/>
    <w:rsid w:val="004F4015"/>
    <w:rsid w:val="00507EE1"/>
    <w:rsid w:val="00516FF2"/>
    <w:rsid w:val="0052711F"/>
    <w:rsid w:val="0053786A"/>
    <w:rsid w:val="00537F72"/>
    <w:rsid w:val="00541AA9"/>
    <w:rsid w:val="00545DB7"/>
    <w:rsid w:val="005544C6"/>
    <w:rsid w:val="00573866"/>
    <w:rsid w:val="005859BE"/>
    <w:rsid w:val="00586619"/>
    <w:rsid w:val="005D1689"/>
    <w:rsid w:val="005E7C23"/>
    <w:rsid w:val="005F700C"/>
    <w:rsid w:val="006127CB"/>
    <w:rsid w:val="006224F1"/>
    <w:rsid w:val="0063616D"/>
    <w:rsid w:val="00666551"/>
    <w:rsid w:val="00667D5F"/>
    <w:rsid w:val="00694349"/>
    <w:rsid w:val="006C3B1C"/>
    <w:rsid w:val="006D64B5"/>
    <w:rsid w:val="00702166"/>
    <w:rsid w:val="007C4B6B"/>
    <w:rsid w:val="007D38EA"/>
    <w:rsid w:val="007E7E02"/>
    <w:rsid w:val="00852706"/>
    <w:rsid w:val="00856949"/>
    <w:rsid w:val="00874287"/>
    <w:rsid w:val="008802A4"/>
    <w:rsid w:val="00894597"/>
    <w:rsid w:val="008B5293"/>
    <w:rsid w:val="008D3266"/>
    <w:rsid w:val="00922052"/>
    <w:rsid w:val="00925667"/>
    <w:rsid w:val="00926543"/>
    <w:rsid w:val="00961791"/>
    <w:rsid w:val="00982DB8"/>
    <w:rsid w:val="009D3B1A"/>
    <w:rsid w:val="009F3451"/>
    <w:rsid w:val="00A0063E"/>
    <w:rsid w:val="00A06AE9"/>
    <w:rsid w:val="00A1019C"/>
    <w:rsid w:val="00A31B6F"/>
    <w:rsid w:val="00A33F49"/>
    <w:rsid w:val="00A56047"/>
    <w:rsid w:val="00A82A74"/>
    <w:rsid w:val="00A875E6"/>
    <w:rsid w:val="00A90CC1"/>
    <w:rsid w:val="00AC3E11"/>
    <w:rsid w:val="00AC5AEF"/>
    <w:rsid w:val="00AD104B"/>
    <w:rsid w:val="00AE0F7E"/>
    <w:rsid w:val="00B0782B"/>
    <w:rsid w:val="00B245DD"/>
    <w:rsid w:val="00B464CA"/>
    <w:rsid w:val="00B73A99"/>
    <w:rsid w:val="00BA6903"/>
    <w:rsid w:val="00BC1AA4"/>
    <w:rsid w:val="00BC2EB2"/>
    <w:rsid w:val="00BF289E"/>
    <w:rsid w:val="00C07E39"/>
    <w:rsid w:val="00C95F1D"/>
    <w:rsid w:val="00CA3BBE"/>
    <w:rsid w:val="00CA71CB"/>
    <w:rsid w:val="00CE19EB"/>
    <w:rsid w:val="00D06B3F"/>
    <w:rsid w:val="00D656F0"/>
    <w:rsid w:val="00D7665A"/>
    <w:rsid w:val="00D96263"/>
    <w:rsid w:val="00DB4AB1"/>
    <w:rsid w:val="00E501DD"/>
    <w:rsid w:val="00E724B5"/>
    <w:rsid w:val="00E8178A"/>
    <w:rsid w:val="00E8464C"/>
    <w:rsid w:val="00EA0C45"/>
    <w:rsid w:val="00EA7421"/>
    <w:rsid w:val="00EC4464"/>
    <w:rsid w:val="00ED01B8"/>
    <w:rsid w:val="00ED3E30"/>
    <w:rsid w:val="00EE5048"/>
    <w:rsid w:val="00F15C0C"/>
    <w:rsid w:val="00F37498"/>
    <w:rsid w:val="00F41E46"/>
    <w:rsid w:val="00F92665"/>
    <w:rsid w:val="00F94645"/>
    <w:rsid w:val="00FA3BA1"/>
    <w:rsid w:val="00FB2212"/>
    <w:rsid w:val="00FC7250"/>
    <w:rsid w:val="00FE1B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549F32"/>
  <w15:docId w15:val="{3816EF41-A08D-4D13-9FB2-B4C425CC1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customStyle="1" w:styleId="Text">
    <w:name w:val="Text"/>
    <w:basedOn w:val="Standard"/>
    <w:link w:val="TextZchn"/>
    <w:qFormat/>
    <w:rsid w:val="00507EE1"/>
    <w:pPr>
      <w:spacing w:before="160" w:line="276" w:lineRule="auto"/>
      <w:jc w:val="left"/>
    </w:pPr>
    <w:rPr>
      <w:rFonts w:asciiTheme="minorHAnsi" w:hAnsiTheme="minorHAnsi"/>
      <w:color w:val="000000" w:themeColor="text1"/>
      <w:sz w:val="20"/>
      <w:szCs w:val="36"/>
    </w:rPr>
  </w:style>
  <w:style w:type="character" w:customStyle="1" w:styleId="TextZchn">
    <w:name w:val="Text Zchn"/>
    <w:basedOn w:val="Absatz-Standardschriftart"/>
    <w:link w:val="Text"/>
    <w:rsid w:val="00507EE1"/>
    <w:rPr>
      <w:color w:val="000000" w:themeColor="text1"/>
      <w:sz w:val="20"/>
      <w:szCs w:val="36"/>
    </w:rPr>
  </w:style>
  <w:style w:type="character" w:styleId="Fett">
    <w:name w:val="Strong"/>
    <w:basedOn w:val="Absatz-Standardschriftart"/>
    <w:uiPriority w:val="22"/>
    <w:qFormat/>
    <w:rsid w:val="00507EE1"/>
    <w:rPr>
      <w:b/>
      <w:bCs/>
    </w:rPr>
  </w:style>
  <w:style w:type="character" w:styleId="Kommentarzeichen">
    <w:name w:val="annotation reference"/>
    <w:basedOn w:val="Absatz-Standardschriftart"/>
    <w:uiPriority w:val="99"/>
    <w:semiHidden/>
    <w:unhideWhenUsed/>
    <w:rsid w:val="001C6A7C"/>
    <w:rPr>
      <w:sz w:val="16"/>
      <w:szCs w:val="16"/>
    </w:rPr>
  </w:style>
  <w:style w:type="paragraph" w:styleId="Kommentartext">
    <w:name w:val="annotation text"/>
    <w:basedOn w:val="Standard"/>
    <w:link w:val="KommentartextZchn"/>
    <w:uiPriority w:val="99"/>
    <w:semiHidden/>
    <w:unhideWhenUsed/>
    <w:rsid w:val="001C6A7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A7C"/>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1C6A7C"/>
    <w:rPr>
      <w:b/>
      <w:bCs/>
    </w:rPr>
  </w:style>
  <w:style w:type="character" w:customStyle="1" w:styleId="KommentarthemaZchn">
    <w:name w:val="Kommentarthema Zchn"/>
    <w:basedOn w:val="KommentartextZchn"/>
    <w:link w:val="Kommentarthema"/>
    <w:uiPriority w:val="99"/>
    <w:semiHidden/>
    <w:rsid w:val="001C6A7C"/>
    <w:rPr>
      <w:rFonts w:ascii="Arial Narrow" w:hAnsi="Arial Narrow"/>
      <w:b/>
      <w:bCs/>
      <w:sz w:val="20"/>
      <w:szCs w:val="20"/>
    </w:rPr>
  </w:style>
  <w:style w:type="paragraph" w:styleId="Sprechblasentext">
    <w:name w:val="Balloon Text"/>
    <w:basedOn w:val="Standard"/>
    <w:link w:val="SprechblasentextZchn"/>
    <w:uiPriority w:val="99"/>
    <w:semiHidden/>
    <w:unhideWhenUsed/>
    <w:rsid w:val="001C6A7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6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assubek@arts-others.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2994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A&amp;O</cp:lastModifiedBy>
  <cp:revision>22</cp:revision>
  <cp:lastPrinted>2019-03-20T08:14:00Z</cp:lastPrinted>
  <dcterms:created xsi:type="dcterms:W3CDTF">2020-01-23T21:30:00Z</dcterms:created>
  <dcterms:modified xsi:type="dcterms:W3CDTF">2020-01-28T10:55:00Z</dcterms:modified>
</cp:coreProperties>
</file>