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27F3" w14:textId="59749754" w:rsidR="00E501DD" w:rsidRPr="00764F99" w:rsidRDefault="00EF6C81" w:rsidP="001008AF">
      <w:pPr>
        <w:pStyle w:val="1Zeile"/>
      </w:pPr>
      <w:r w:rsidRPr="00764F99">
        <w:t>Gutjahr und tubag-Produkte</w:t>
      </w:r>
    </w:p>
    <w:p w14:paraId="6A98ED90" w14:textId="30982FFD" w:rsidR="00EF6C81" w:rsidRPr="00764F99" w:rsidRDefault="00586568" w:rsidP="00EF6C81">
      <w:pPr>
        <w:pStyle w:val="BickenbachBergstrae-Datum"/>
        <w:jc w:val="left"/>
        <w:rPr>
          <w:sz w:val="28"/>
          <w:szCs w:val="28"/>
        </w:rPr>
      </w:pPr>
      <w:r w:rsidRPr="00764F99">
        <w:rPr>
          <w:sz w:val="28"/>
          <w:szCs w:val="28"/>
        </w:rPr>
        <w:t>Hochbelastete</w:t>
      </w:r>
      <w:r w:rsidR="00EF6C81" w:rsidRPr="00764F99">
        <w:rPr>
          <w:sz w:val="28"/>
          <w:szCs w:val="28"/>
        </w:rPr>
        <w:t xml:space="preserve"> Beläge: Gemeinsame Gewährleistung bringt Sicherheit im GaLaBau </w:t>
      </w:r>
    </w:p>
    <w:p w14:paraId="4CF0A8B5" w14:textId="6C13D17C" w:rsidR="00775F70" w:rsidRPr="00764F99" w:rsidRDefault="0022769C" w:rsidP="00775F70">
      <w:pPr>
        <w:pStyle w:val="BickenbachBergstrae-Datum"/>
      </w:pPr>
      <w:r w:rsidRPr="00764F99">
        <w:t>Bickenbach/Bergstraße</w:t>
      </w:r>
      <w:r w:rsidR="00D00CAF" w:rsidRPr="00764F99">
        <w:t xml:space="preserve"> – Nürnberg</w:t>
      </w:r>
      <w:r w:rsidRPr="00764F99">
        <w:t xml:space="preserve">, </w:t>
      </w:r>
      <w:r w:rsidR="003947DC" w:rsidRPr="00764F99">
        <w:t>1</w:t>
      </w:r>
      <w:r w:rsidR="008731EE">
        <w:t>2</w:t>
      </w:r>
      <w:r w:rsidRPr="00764F99">
        <w:t xml:space="preserve">. </w:t>
      </w:r>
      <w:r w:rsidR="003947DC" w:rsidRPr="00764F99">
        <w:t>September</w:t>
      </w:r>
      <w:r w:rsidRPr="00764F99">
        <w:t xml:space="preserve"> 20</w:t>
      </w:r>
      <w:r w:rsidR="009436AC" w:rsidRPr="00764F99">
        <w:t>2</w:t>
      </w:r>
      <w:r w:rsidR="00E34420" w:rsidRPr="00764F99">
        <w:t>2</w:t>
      </w:r>
      <w:r w:rsidRPr="00764F99">
        <w:t xml:space="preserve">. </w:t>
      </w:r>
      <w:r w:rsidR="00D00CAF" w:rsidRPr="00764F99">
        <w:t xml:space="preserve">Die </w:t>
      </w:r>
      <w:r w:rsidR="00775F70" w:rsidRPr="00764F99">
        <w:t xml:space="preserve">Gutjahr-Flächendrainage </w:t>
      </w:r>
      <w:r w:rsidR="003D04DC" w:rsidRPr="00764F99">
        <w:t xml:space="preserve">AquaDrain HB </w:t>
      </w:r>
      <w:r w:rsidR="00775F70" w:rsidRPr="00764F99">
        <w:t xml:space="preserve">plus tubag-Mörtelprodukte: Mit dieser Kombination lassen sich befahrbare und hochbelastete Flächen sicher ausführen. Der Entwässerungsspezialist Gutjahr und der Baustoffhersteller Sievert </w:t>
      </w:r>
      <w:r w:rsidR="003D04DC" w:rsidRPr="00764F99">
        <w:t>bieten gemeinsam</w:t>
      </w:r>
      <w:r w:rsidR="00775F70" w:rsidRPr="00764F99">
        <w:t xml:space="preserve"> umfangreiche Gewährleistungspartnerschaften für </w:t>
      </w:r>
      <w:r w:rsidR="003D04DC" w:rsidRPr="00764F99">
        <w:t xml:space="preserve">solche </w:t>
      </w:r>
      <w:r w:rsidR="00775F70" w:rsidRPr="00764F99">
        <w:t>Komplettaufbauten</w:t>
      </w:r>
      <w:r w:rsidR="008A4E2B" w:rsidRPr="00764F99">
        <w:t>.</w:t>
      </w:r>
    </w:p>
    <w:p w14:paraId="78C91773" w14:textId="6E169D1B" w:rsidR="00EF6C81" w:rsidRPr="00764F99" w:rsidRDefault="00D00CAF" w:rsidP="00EF6C81">
      <w:pPr>
        <w:pStyle w:val="Pressetext"/>
      </w:pPr>
      <w:r w:rsidRPr="00764F99">
        <w:t>D</w:t>
      </w:r>
      <w:r w:rsidR="00EF6C81" w:rsidRPr="00764F99">
        <w:t xml:space="preserve">ie Gewährleistungspartnerschaften </w:t>
      </w:r>
      <w:r w:rsidRPr="00764F99">
        <w:t xml:space="preserve">der beiden Unternehmen beziehen sich </w:t>
      </w:r>
      <w:r w:rsidR="00EF6C81" w:rsidRPr="00764F99">
        <w:t>auf vier konkrete Aufbauten. Gutjahr liefert dabei die Flächendrainagen, die Drainage- und Pflasterfugenmörtel sind von tubag. Beide Unternehmen verpflichten sich, dass sie volle fünf Jahre für Mängel am Systemaufbau geradestehen. Das schließt auch die Frost- und Witterungsbeständigkeit der Materialien ein. „Normalerweise haften Hersteller ja nur für die eig</w:t>
      </w:r>
      <w:r w:rsidR="007549FC" w:rsidRPr="00764F99">
        <w:t>e</w:t>
      </w:r>
      <w:r w:rsidR="00EF6C81" w:rsidRPr="00764F99">
        <w:t>nen Produkte. Hier stehen wir aber gemeinsam für den Komplettaufbau ein</w:t>
      </w:r>
      <w:r w:rsidR="007549FC" w:rsidRPr="00764F99">
        <w:t>,</w:t>
      </w:r>
      <w:r w:rsidR="00EF6C81" w:rsidRPr="00764F99">
        <w:t xml:space="preserve"> auch dank aufeinander abgestimmter Materialien“, </w:t>
      </w:r>
      <w:r w:rsidR="006511C7" w:rsidRPr="00764F99">
        <w:t xml:space="preserve">sagt Gutjahr-Geschäftsführer </w:t>
      </w:r>
      <w:r w:rsidR="00EF6C81" w:rsidRPr="00764F99">
        <w:t>Ralph Johann. „Zudem haben wir die Materialien im Vorfeld gemeinsamen Prüfungen unterzogen. Das bedeutet für alle Beteiligten ein hohes Maß an zusätzlicher Sicherheit.“</w:t>
      </w:r>
    </w:p>
    <w:p w14:paraId="1A99F0BE" w14:textId="77777777" w:rsidR="00586568" w:rsidRPr="00764F99" w:rsidRDefault="00586568" w:rsidP="00EF6C81">
      <w:pPr>
        <w:pStyle w:val="Pressetext"/>
      </w:pPr>
    </w:p>
    <w:p w14:paraId="55958D50" w14:textId="77777777" w:rsidR="00EF6C81" w:rsidRPr="00764F99" w:rsidRDefault="00EF6C81" w:rsidP="00EF6C81">
      <w:pPr>
        <w:pStyle w:val="Pressetext"/>
        <w:rPr>
          <w:b/>
          <w:bCs/>
        </w:rPr>
      </w:pPr>
      <w:r w:rsidRPr="00764F99">
        <w:rPr>
          <w:b/>
          <w:bCs/>
        </w:rPr>
        <w:t>Schutz für befahrbare Flächen</w:t>
      </w:r>
    </w:p>
    <w:p w14:paraId="655B1DB0" w14:textId="71C24E19" w:rsidR="00EF6C81" w:rsidRPr="00764F99" w:rsidRDefault="00EF6C81" w:rsidP="00EF6C81">
      <w:pPr>
        <w:pStyle w:val="Pressetext"/>
      </w:pPr>
      <w:r w:rsidRPr="00764F99">
        <w:t>Einer der Aufbauten</w:t>
      </w:r>
      <w:r w:rsidR="00D00CAF" w:rsidRPr="00764F99">
        <w:t xml:space="preserve">: </w:t>
      </w:r>
      <w:r w:rsidRPr="00764F99">
        <w:t>hochbelastete, befahrbare Beläge auf gebundenen Untergründen. Dafür kommt die hochbelastbare Flächendrainage AquaDrain HB in Kombination mit tubag TPM-D Drainmörtel, Systemhaftbrücke und Pflasterfugenmörtel zum Einsatz – und er ist für Belastungen nach ZTV Wegebau N3 oder RSTO12, BK 0,3 geeignet. Das bedeutet, dass die Flächen von Autos bis 3,5 Tonnen und gelegentlich von LKWs bis 20 Tonnen befahren werden können – also auch im öffentlichen Bereich. „Die Flächendrainage sorgt dabei für eine schnelle und sichere Entwässerung und verhindert Schäden am Belag</w:t>
      </w:r>
      <w:r w:rsidR="00341C4D" w:rsidRPr="00764F99">
        <w:t>“, so Johann.</w:t>
      </w:r>
    </w:p>
    <w:p w14:paraId="102F7DCB" w14:textId="08F97FD5" w:rsidR="007A346B" w:rsidRPr="00764F99" w:rsidRDefault="007A346B" w:rsidP="00EF6C81">
      <w:pPr>
        <w:pStyle w:val="Pressetext"/>
      </w:pPr>
    </w:p>
    <w:p w14:paraId="66A9D2DD" w14:textId="47623A54" w:rsidR="007A346B" w:rsidRPr="00764F99" w:rsidRDefault="000D4B08" w:rsidP="00EF6C81">
      <w:pPr>
        <w:pStyle w:val="Pressetext"/>
      </w:pPr>
      <w:r w:rsidRPr="00764F99">
        <w:t xml:space="preserve">Alle </w:t>
      </w:r>
      <w:r w:rsidR="007A346B" w:rsidRPr="00764F99">
        <w:t>Informationen zur gemeinsamen Gewährleistung von Gutjahr und Sievert finden Interessierte in einer Broschüre. Sie kann bei beiden Herstellern angefordert werden</w:t>
      </w:r>
      <w:r w:rsidR="00606D63" w:rsidRPr="00764F99">
        <w:t xml:space="preserve">. Auf der Gutjahr-Website </w:t>
      </w:r>
      <w:hyperlink r:id="rId6" w:history="1">
        <w:r w:rsidR="00606D63" w:rsidRPr="00764F99">
          <w:rPr>
            <w:rStyle w:val="Hyperlink"/>
          </w:rPr>
          <w:t>www.gutjahr.com</w:t>
        </w:r>
      </w:hyperlink>
      <w:r w:rsidR="00606D63" w:rsidRPr="00764F99">
        <w:t xml:space="preserve"> ist sie zudem im Bereich „Downloads“ zu finden. </w:t>
      </w:r>
    </w:p>
    <w:p w14:paraId="2E022101" w14:textId="1D76FD59" w:rsidR="00EF6C81" w:rsidRPr="00764F99" w:rsidRDefault="006511C7" w:rsidP="00EF6C81">
      <w:pPr>
        <w:pStyle w:val="Pressetext"/>
        <w:rPr>
          <w:b/>
          <w:bCs/>
        </w:rPr>
      </w:pPr>
      <w:r w:rsidRPr="00764F99">
        <w:rPr>
          <w:b/>
          <w:bCs/>
        </w:rPr>
        <w:lastRenderedPageBreak/>
        <w:t xml:space="preserve">Beispiel: </w:t>
      </w:r>
      <w:r w:rsidR="008106F2" w:rsidRPr="00764F99">
        <w:rPr>
          <w:b/>
          <w:bCs/>
        </w:rPr>
        <w:t xml:space="preserve">AquaDrain HB schützt </w:t>
      </w:r>
      <w:r w:rsidRPr="00764F99">
        <w:rPr>
          <w:b/>
          <w:bCs/>
        </w:rPr>
        <w:t>Marienplatz München</w:t>
      </w:r>
    </w:p>
    <w:p w14:paraId="5326A07A" w14:textId="3AAD0A66" w:rsidR="00EF6C81" w:rsidRPr="00764F99" w:rsidRDefault="000D4B08" w:rsidP="000D4B08">
      <w:pPr>
        <w:pStyle w:val="Pressetext"/>
      </w:pPr>
      <w:r w:rsidRPr="00764F99">
        <w:t>Ein gutes Beispiel für die Ausführung eines befahrbaren Belags mit der Gutjahr</w:t>
      </w:r>
      <w:r w:rsidR="00A40B28">
        <w:t>-</w:t>
      </w:r>
      <w:r w:rsidRPr="00764F99">
        <w:t xml:space="preserve">Flächendrainage AquaDrain HB ist der </w:t>
      </w:r>
      <w:r w:rsidR="006511C7" w:rsidRPr="00764F99">
        <w:t xml:space="preserve">Marienplatz </w:t>
      </w:r>
      <w:r w:rsidRPr="00764F99">
        <w:t xml:space="preserve">in </w:t>
      </w:r>
      <w:r w:rsidR="006511C7" w:rsidRPr="00764F99">
        <w:t>Münch</w:t>
      </w:r>
      <w:r w:rsidR="00976788" w:rsidRPr="00764F99">
        <w:t>e</w:t>
      </w:r>
      <w:r w:rsidR="006511C7" w:rsidRPr="00764F99">
        <w:t>n</w:t>
      </w:r>
      <w:r w:rsidRPr="00764F99">
        <w:t>.</w:t>
      </w:r>
      <w:r w:rsidR="006511C7" w:rsidRPr="00764F99">
        <w:t xml:space="preserve"> </w:t>
      </w:r>
      <w:r w:rsidR="007549FC" w:rsidRPr="00764F99">
        <w:t>V</w:t>
      </w:r>
      <w:r w:rsidR="00EF6C81" w:rsidRPr="00764F99">
        <w:t xml:space="preserve">or einigen Jahren </w:t>
      </w:r>
      <w:r w:rsidR="007549FC" w:rsidRPr="00764F99">
        <w:t xml:space="preserve">wurde </w:t>
      </w:r>
      <w:r w:rsidRPr="00764F99">
        <w:t>d</w:t>
      </w:r>
      <w:r w:rsidR="00976788" w:rsidRPr="00764F99">
        <w:t xml:space="preserve">er </w:t>
      </w:r>
      <w:r w:rsidRPr="00764F99">
        <w:t xml:space="preserve">traditionsreiche Platz </w:t>
      </w:r>
      <w:r w:rsidR="00976788" w:rsidRPr="00764F99">
        <w:t>komplett saniert</w:t>
      </w:r>
      <w:r w:rsidR="00EF6C81" w:rsidRPr="00764F99">
        <w:t xml:space="preserve">. </w:t>
      </w:r>
      <w:r w:rsidR="00976788" w:rsidRPr="00764F99">
        <w:t>Dafür musste d</w:t>
      </w:r>
      <w:r w:rsidR="00EF6C81" w:rsidRPr="00764F99">
        <w:t xml:space="preserve">er alte Belag auf einer Fläche von 2.600 qm entfernt und anschließend ein neuer verlegt werden. Dabei galt es, den Charakter des insgesamt 100 Meter langen und 50 Meter breiten Platzes </w:t>
      </w:r>
      <w:r w:rsidR="00976788" w:rsidRPr="00764F99">
        <w:t xml:space="preserve">aus dem 12. Jahrhundert </w:t>
      </w:r>
      <w:r w:rsidR="00EF6C81" w:rsidRPr="00764F99">
        <w:t xml:space="preserve">zu bewahren. Die Arbeiten führte das beauftragte Straßen- und Pflasterbauunternehmen abschnittweise aus. Denn der Platz </w:t>
      </w:r>
      <w:r w:rsidR="00976788" w:rsidRPr="00764F99">
        <w:t>im</w:t>
      </w:r>
      <w:r w:rsidR="00EF6C81" w:rsidRPr="00764F99">
        <w:t xml:space="preserve"> Münch</w:t>
      </w:r>
      <w:r w:rsidR="00976788" w:rsidRPr="00764F99">
        <w:t>ner Zentrum</w:t>
      </w:r>
      <w:r w:rsidR="00EF6C81" w:rsidRPr="00764F99">
        <w:t xml:space="preserve"> sollte auch während der Sanierungsphase weiter genutzt werden. Gesperrt wurde</w:t>
      </w:r>
      <w:r w:rsidR="00976788" w:rsidRPr="00764F99">
        <w:t>n</w:t>
      </w:r>
      <w:r w:rsidR="00EF6C81" w:rsidRPr="00764F99">
        <w:t xml:space="preserve"> deshalb immer nur </w:t>
      </w:r>
      <w:r w:rsidR="00976788" w:rsidRPr="00764F99">
        <w:t xml:space="preserve">die </w:t>
      </w:r>
      <w:r w:rsidR="00EF6C81" w:rsidRPr="00764F99">
        <w:t>Teil</w:t>
      </w:r>
      <w:r w:rsidR="00976788" w:rsidRPr="00764F99">
        <w:t>e</w:t>
      </w:r>
      <w:r w:rsidR="00EF6C81" w:rsidRPr="00764F99">
        <w:t xml:space="preserve">, auf </w:t>
      </w:r>
      <w:r w:rsidR="00764F99" w:rsidRPr="00764F99">
        <w:t>denen</w:t>
      </w:r>
      <w:r w:rsidR="00EF6C81" w:rsidRPr="00764F99">
        <w:t xml:space="preserve"> die Arbeiten gerade stattfanden.</w:t>
      </w:r>
    </w:p>
    <w:p w14:paraId="0BE75412" w14:textId="77777777" w:rsidR="00EF6C81" w:rsidRPr="00764F99" w:rsidRDefault="00EF6C81" w:rsidP="00EF6C81">
      <w:pPr>
        <w:pStyle w:val="Pressetext"/>
      </w:pPr>
    </w:p>
    <w:p w14:paraId="4490F1A8" w14:textId="77777777" w:rsidR="00EF6C81" w:rsidRPr="00764F99" w:rsidRDefault="00EF6C81" w:rsidP="00EF6C81">
      <w:pPr>
        <w:pStyle w:val="Pressetext"/>
        <w:rPr>
          <w:b/>
          <w:bCs/>
        </w:rPr>
      </w:pPr>
      <w:r w:rsidRPr="00764F99">
        <w:rPr>
          <w:b/>
          <w:bCs/>
        </w:rPr>
        <w:t>Einbau einer Drainagematte</w:t>
      </w:r>
    </w:p>
    <w:p w14:paraId="4588E25C" w14:textId="0AF017B0" w:rsidR="00EF6C81" w:rsidRPr="00764F99" w:rsidRDefault="00976788" w:rsidP="007549FC">
      <w:pPr>
        <w:pStyle w:val="Pressetext"/>
      </w:pPr>
      <w:r w:rsidRPr="00764F99">
        <w:t>Der</w:t>
      </w:r>
      <w:r w:rsidR="00EF6C81" w:rsidRPr="00764F99">
        <w:t xml:space="preserve"> </w:t>
      </w:r>
      <w:r w:rsidRPr="00764F99">
        <w:t xml:space="preserve">neue </w:t>
      </w:r>
      <w:r w:rsidR="00EF6C81" w:rsidRPr="00764F99">
        <w:t xml:space="preserve">Bodenbelag </w:t>
      </w:r>
      <w:r w:rsidRPr="00764F99">
        <w:t xml:space="preserve">ist </w:t>
      </w:r>
      <w:r w:rsidR="00EF6C81" w:rsidRPr="00764F99">
        <w:t>ein 12 Zentimeter starker</w:t>
      </w:r>
      <w:r w:rsidRPr="00764F99">
        <w:t xml:space="preserve">, großformatiger </w:t>
      </w:r>
      <w:r w:rsidR="00EF6C81" w:rsidRPr="00764F99">
        <w:t xml:space="preserve">Granit aus Spanien und Portugal. Der Belag sollte </w:t>
      </w:r>
      <w:r w:rsidRPr="00764F99">
        <w:t xml:space="preserve">auf Wunsch des Bauherren </w:t>
      </w:r>
      <w:r w:rsidR="00EF6C81" w:rsidRPr="00764F99">
        <w:t>in gebundener Bauweise auf Drainmörtel verlegt und anschließend mit einem Pflasterfugenmörtel verfugt werden</w:t>
      </w:r>
      <w:r w:rsidRPr="00764F99">
        <w:t>.</w:t>
      </w:r>
      <w:r w:rsidR="007549FC" w:rsidRPr="00764F99">
        <w:t xml:space="preserve"> </w:t>
      </w:r>
      <w:r w:rsidRPr="00764F99">
        <w:t>F</w:t>
      </w:r>
      <w:r w:rsidR="007549FC" w:rsidRPr="00764F99">
        <w:t>ür die schnelle und sichere Entwässerung empfahl der</w:t>
      </w:r>
      <w:r w:rsidR="00EF6C81" w:rsidRPr="00764F99">
        <w:t xml:space="preserve"> beratende Gutachter </w:t>
      </w:r>
      <w:r w:rsidRPr="00764F99">
        <w:t xml:space="preserve">zusätzlich </w:t>
      </w:r>
      <w:r w:rsidR="00D00CAF" w:rsidRPr="00764F99">
        <w:t>die</w:t>
      </w:r>
      <w:r w:rsidRPr="00764F99">
        <w:t xml:space="preserve"> Flächendrainage </w:t>
      </w:r>
      <w:r w:rsidR="00EF6C81" w:rsidRPr="00764F99">
        <w:t xml:space="preserve">AquaDrain HB. Gutjahr </w:t>
      </w:r>
      <w:r w:rsidRPr="00764F99">
        <w:t xml:space="preserve">hat dieses System </w:t>
      </w:r>
      <w:r w:rsidR="00EF6C81" w:rsidRPr="00764F99">
        <w:t>speziell für die Entwässerung hochbelasteter Fahrbeläge entwickelt. „</w:t>
      </w:r>
      <w:r w:rsidRPr="00764F99">
        <w:t>Über die</w:t>
      </w:r>
      <w:r w:rsidR="00EF6C81" w:rsidRPr="00764F99">
        <w:t xml:space="preserve"> Drainkanäle </w:t>
      </w:r>
      <w:r w:rsidRPr="00764F99">
        <w:t>wird das</w:t>
      </w:r>
      <w:r w:rsidR="00EF6C81" w:rsidRPr="00764F99">
        <w:t xml:space="preserve"> Sickerwasser gezielt abgeführt. Dadurch schützt die Drainage vor Frostschäden“, erklärt Ralph Johann. „Außerdem trocknet die gesamte Konstruktion schneller ab. Das ist gerade bei empfindlichen Natursteinbelägen ein Vorteil.“</w:t>
      </w:r>
    </w:p>
    <w:p w14:paraId="2F60C79A" w14:textId="77777777" w:rsidR="00EF6C81" w:rsidRPr="00764F99" w:rsidRDefault="00EF6C81" w:rsidP="00EF6C81">
      <w:pPr>
        <w:pStyle w:val="Pressetext"/>
      </w:pPr>
    </w:p>
    <w:p w14:paraId="6A75B263" w14:textId="13205F5C" w:rsidR="00EF6C81" w:rsidRPr="00764F99" w:rsidRDefault="0040048F" w:rsidP="00EF6C81">
      <w:pPr>
        <w:pStyle w:val="Pressetext"/>
      </w:pPr>
      <w:r w:rsidRPr="00764F99">
        <w:t>Auf AquaDrain HB wurde dann</w:t>
      </w:r>
      <w:r w:rsidR="00EF6C81" w:rsidRPr="00764F99">
        <w:t xml:space="preserve"> eine zementäre Drainmörtelschicht aufgebracht. Zur Herstellung der rückseitigen Kontaktschicht wurden die schweren Natursteinplatten mit einer Hebevorrichtung in eine Haftschlämme eingetaucht und anschießend in den frischen Drainmörtel eingebettet. Am Schluss folgte die Verfugung. </w:t>
      </w:r>
    </w:p>
    <w:p w14:paraId="404981E4" w14:textId="77777777" w:rsidR="00EF6C81" w:rsidRPr="00764F99" w:rsidRDefault="00EF6C81" w:rsidP="00EF6C81">
      <w:pPr>
        <w:pStyle w:val="Pressetext"/>
      </w:pPr>
    </w:p>
    <w:p w14:paraId="5F08E051" w14:textId="77777777" w:rsidR="00EF6C81" w:rsidRPr="00764F99" w:rsidRDefault="00EF6C81" w:rsidP="00EF6C81">
      <w:pPr>
        <w:pStyle w:val="Pressetext"/>
        <w:rPr>
          <w:b/>
          <w:bCs/>
        </w:rPr>
      </w:pPr>
      <w:r w:rsidRPr="00764F99">
        <w:rPr>
          <w:b/>
          <w:bCs/>
        </w:rPr>
        <w:t>Marienplatz wieder in vertrauter Gestalt</w:t>
      </w:r>
    </w:p>
    <w:p w14:paraId="1482F006" w14:textId="2DA32052" w:rsidR="00EF6C81" w:rsidRPr="00764F99" w:rsidRDefault="00EF6C81" w:rsidP="00EF6C81">
      <w:pPr>
        <w:pStyle w:val="Pressetext"/>
      </w:pPr>
      <w:r w:rsidRPr="00764F99">
        <w:t>Die Verlegearbeiten auf dem Marienplatz konnten im September 2016 beendet werden. Bauherr und Handwerker waren zufrieden mit den Arbeiten auf dem runderneuerten Platz. Und die Einwohner und Touristen freuen sich, dass sie ihren Münchener Lieblingsplatz in vertrauter Gestalt wiederhaben: auf sicherem und perfekt entwässertem Boden.</w:t>
      </w:r>
    </w:p>
    <w:p w14:paraId="389318D4" w14:textId="29336107" w:rsidR="001008AF" w:rsidRPr="00764F99" w:rsidRDefault="001008AF" w:rsidP="005E7C23">
      <w:pPr>
        <w:pStyle w:val="berGutjahr"/>
        <w:spacing w:before="320"/>
        <w:rPr>
          <w:b/>
        </w:rPr>
      </w:pPr>
      <w:r w:rsidRPr="00764F99">
        <w:rPr>
          <w:b/>
        </w:rPr>
        <w:lastRenderedPageBreak/>
        <w:t>Über Gutjahr</w:t>
      </w:r>
    </w:p>
    <w:p w14:paraId="7E2C494A" w14:textId="67B6B6A1" w:rsidR="001008AF" w:rsidRPr="00764F99" w:rsidRDefault="00C360C1" w:rsidP="00C360C1">
      <w:pPr>
        <w:pStyle w:val="berGutjahr"/>
      </w:pPr>
      <w:r w:rsidRPr="00764F99">
        <w:rPr>
          <w:lang w:val="de-CH"/>
        </w:rPr>
        <w:t>Gutjahr Systemtechnik mit Sitz in Bickenbach/Bergstra</w:t>
      </w:r>
      <w:r w:rsidR="00CE23D4" w:rsidRPr="00764F99">
        <w:rPr>
          <w:lang w:val="de-CH"/>
        </w:rPr>
        <w:t>ß</w:t>
      </w:r>
      <w:r w:rsidRPr="00764F99">
        <w:rPr>
          <w:lang w:val="de-CH"/>
        </w:rPr>
        <w:t xml:space="preserve">e (Hessen) entwickelt seit </w:t>
      </w:r>
      <w:r w:rsidR="006B6981" w:rsidRPr="00764F99">
        <w:rPr>
          <w:lang w:val="de-CH"/>
        </w:rPr>
        <w:t xml:space="preserve">mehr als </w:t>
      </w:r>
      <w:r w:rsidRPr="00764F99">
        <w:rPr>
          <w:lang w:val="de-CH"/>
        </w:rPr>
        <w:t>30 Jahren Komplettlösungen für die sichere Entwässerung, Entlüftung und Entkopplung von Belägen – auf Balkonen, Terrassen und Au</w:t>
      </w:r>
      <w:r w:rsidR="006730B6" w:rsidRPr="00764F99">
        <w:rPr>
          <w:lang w:val="de-CH"/>
        </w:rPr>
        <w:t>ß</w:t>
      </w:r>
      <w:r w:rsidRPr="00764F99">
        <w:rPr>
          <w:lang w:val="de-CH"/>
        </w:rPr>
        <w:t>entreppen ebenso wie im Innenbereich.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001008AF" w:rsidRPr="00764F99">
        <w:t xml:space="preserve"> </w:t>
      </w:r>
    </w:p>
    <w:p w14:paraId="040498A4" w14:textId="77777777" w:rsidR="0022769C" w:rsidRPr="001008AF" w:rsidRDefault="001008AF" w:rsidP="001008AF">
      <w:pPr>
        <w:pStyle w:val="KontaktdatenPresseanfragen"/>
      </w:pPr>
      <w:r w:rsidRPr="00764F99">
        <w:rPr>
          <w:b/>
        </w:rPr>
        <w:t>Presseanfragen bitte an:</w:t>
      </w:r>
      <w:r w:rsidR="00027207" w:rsidRPr="00764F99">
        <w:rPr>
          <w:b/>
        </w:rPr>
        <w:br/>
      </w:r>
      <w:r w:rsidRPr="00764F99">
        <w:t>Arts &amp; Others, Anja Kassubek, Daimlerstraße 12, D-61352 Bad Homburg</w:t>
      </w:r>
      <w:r w:rsidR="00027207" w:rsidRPr="00764F99">
        <w:br/>
      </w:r>
      <w:r w:rsidRPr="00764F99">
        <w:t xml:space="preserve">Tel. 06172/9022-131, </w:t>
      </w:r>
      <w:hyperlink r:id="rId7" w:history="1">
        <w:r w:rsidRPr="00764F99">
          <w:t>a.kassubek@arts-others.de</w:t>
        </w:r>
      </w:hyperlink>
    </w:p>
    <w:sectPr w:rsidR="0022769C" w:rsidRPr="001008AF"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7400" w14:textId="77777777" w:rsidR="009074EF" w:rsidRDefault="009074EF" w:rsidP="00EC4464">
      <w:pPr>
        <w:spacing w:line="240" w:lineRule="auto"/>
      </w:pPr>
      <w:r>
        <w:separator/>
      </w:r>
    </w:p>
  </w:endnote>
  <w:endnote w:type="continuationSeparator" w:id="0">
    <w:p w14:paraId="7DF00566" w14:textId="77777777" w:rsidR="009074EF" w:rsidRDefault="009074EF"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544BD" w14:textId="77777777" w:rsidR="009074EF" w:rsidRDefault="009074EF" w:rsidP="00EC4464">
      <w:pPr>
        <w:spacing w:line="240" w:lineRule="auto"/>
      </w:pPr>
      <w:r>
        <w:separator/>
      </w:r>
    </w:p>
  </w:footnote>
  <w:footnote w:type="continuationSeparator" w:id="0">
    <w:p w14:paraId="1D09D235" w14:textId="77777777" w:rsidR="009074EF" w:rsidRDefault="009074EF"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0640" w14:textId="77777777" w:rsidR="00EC4464" w:rsidRPr="0022769C" w:rsidRDefault="0022769C">
    <w:pPr>
      <w:rPr>
        <w:sz w:val="2"/>
        <w:szCs w:val="2"/>
      </w:rPr>
    </w:pPr>
    <w:r w:rsidRPr="0022769C">
      <w:rPr>
        <w:rFonts w:cs="Arial"/>
        <w:noProof/>
        <w:color w:val="000000" w:themeColor="text1"/>
        <w:sz w:val="2"/>
        <w:szCs w:val="2"/>
      </w:rPr>
      <w:drawing>
        <wp:anchor distT="0" distB="0" distL="114300" distR="114300" simplePos="0" relativeHeight="251659264" behindDoc="0" locked="0" layoutInCell="1" allowOverlap="1" wp14:anchorId="562A247A" wp14:editId="29C63291">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C6"/>
    <w:rsid w:val="00027207"/>
    <w:rsid w:val="00032FE8"/>
    <w:rsid w:val="000D4B08"/>
    <w:rsid w:val="001008AF"/>
    <w:rsid w:val="00110EBB"/>
    <w:rsid w:val="00171BA0"/>
    <w:rsid w:val="00184630"/>
    <w:rsid w:val="0022769C"/>
    <w:rsid w:val="00297E07"/>
    <w:rsid w:val="002A0392"/>
    <w:rsid w:val="002A7BCB"/>
    <w:rsid w:val="00341C4D"/>
    <w:rsid w:val="003947DC"/>
    <w:rsid w:val="003A480B"/>
    <w:rsid w:val="003D04DC"/>
    <w:rsid w:val="003E72D4"/>
    <w:rsid w:val="0040048F"/>
    <w:rsid w:val="00403445"/>
    <w:rsid w:val="004454E3"/>
    <w:rsid w:val="00446E5E"/>
    <w:rsid w:val="004516F1"/>
    <w:rsid w:val="004A4DD7"/>
    <w:rsid w:val="004E60EF"/>
    <w:rsid w:val="00541AA9"/>
    <w:rsid w:val="00586568"/>
    <w:rsid w:val="005E7C23"/>
    <w:rsid w:val="00606D63"/>
    <w:rsid w:val="006511C7"/>
    <w:rsid w:val="006730B6"/>
    <w:rsid w:val="006B6981"/>
    <w:rsid w:val="006F42B6"/>
    <w:rsid w:val="007549FC"/>
    <w:rsid w:val="00764F99"/>
    <w:rsid w:val="00775F70"/>
    <w:rsid w:val="007A346B"/>
    <w:rsid w:val="007A7A58"/>
    <w:rsid w:val="007C4B6B"/>
    <w:rsid w:val="0080406F"/>
    <w:rsid w:val="008106F2"/>
    <w:rsid w:val="008731EE"/>
    <w:rsid w:val="00874287"/>
    <w:rsid w:val="008A4E2B"/>
    <w:rsid w:val="008C68FC"/>
    <w:rsid w:val="009074EF"/>
    <w:rsid w:val="009436AC"/>
    <w:rsid w:val="00976788"/>
    <w:rsid w:val="009E5E9A"/>
    <w:rsid w:val="00A0063E"/>
    <w:rsid w:val="00A401E7"/>
    <w:rsid w:val="00A40B28"/>
    <w:rsid w:val="00A61030"/>
    <w:rsid w:val="00B57F9D"/>
    <w:rsid w:val="00C360C1"/>
    <w:rsid w:val="00C512E3"/>
    <w:rsid w:val="00C85711"/>
    <w:rsid w:val="00CE23D4"/>
    <w:rsid w:val="00D00CAF"/>
    <w:rsid w:val="00D04023"/>
    <w:rsid w:val="00D25509"/>
    <w:rsid w:val="00D338C6"/>
    <w:rsid w:val="00D41F88"/>
    <w:rsid w:val="00D870FC"/>
    <w:rsid w:val="00E34420"/>
    <w:rsid w:val="00E501DD"/>
    <w:rsid w:val="00EC4464"/>
    <w:rsid w:val="00ED4D05"/>
    <w:rsid w:val="00EF6C81"/>
    <w:rsid w:val="00F15C0C"/>
    <w:rsid w:val="00F41E46"/>
    <w:rsid w:val="00F8433C"/>
    <w:rsid w:val="00FE47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47D51"/>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styleId="NichtaufgelsteErwhnung">
    <w:name w:val="Unresolved Mention"/>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Kommentarzeichen">
    <w:name w:val="annotation reference"/>
    <w:basedOn w:val="Absatz-Standardschriftart"/>
    <w:uiPriority w:val="99"/>
    <w:semiHidden/>
    <w:unhideWhenUsed/>
    <w:rsid w:val="00C512E3"/>
    <w:rPr>
      <w:sz w:val="16"/>
      <w:szCs w:val="16"/>
    </w:rPr>
  </w:style>
  <w:style w:type="paragraph" w:styleId="Kommentartext">
    <w:name w:val="annotation text"/>
    <w:basedOn w:val="Standard"/>
    <w:link w:val="KommentartextZchn"/>
    <w:uiPriority w:val="99"/>
    <w:semiHidden/>
    <w:unhideWhenUsed/>
    <w:rsid w:val="00C512E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12E3"/>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C512E3"/>
    <w:rPr>
      <w:b/>
      <w:bCs/>
    </w:rPr>
  </w:style>
  <w:style w:type="character" w:customStyle="1" w:styleId="KommentarthemaZchn">
    <w:name w:val="Kommentarthema Zchn"/>
    <w:basedOn w:val="KommentartextZchn"/>
    <w:link w:val="Kommentarthema"/>
    <w:uiPriority w:val="99"/>
    <w:semiHidden/>
    <w:rsid w:val="00C512E3"/>
    <w:rPr>
      <w:rFonts w:ascii="Arial Narrow" w:hAnsi="Arial Narrow"/>
      <w:b/>
      <w:bCs/>
      <w:sz w:val="20"/>
      <w:szCs w:val="20"/>
    </w:rPr>
  </w:style>
  <w:style w:type="character" w:styleId="Hyperlink">
    <w:name w:val="Hyperlink"/>
    <w:basedOn w:val="Absatz-Standardschriftart"/>
    <w:uiPriority w:val="99"/>
    <w:unhideWhenUsed/>
    <w:rsid w:val="00606D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kassubek@arts-others.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tjahr.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4562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15</cp:revision>
  <cp:lastPrinted>2022-08-11T12:55:00Z</cp:lastPrinted>
  <dcterms:created xsi:type="dcterms:W3CDTF">2022-07-25T15:15:00Z</dcterms:created>
  <dcterms:modified xsi:type="dcterms:W3CDTF">2022-09-07T08:12:00Z</dcterms:modified>
</cp:coreProperties>
</file>