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28FFFDD9" w:rsidR="00E501DD" w:rsidRPr="00D2702E" w:rsidRDefault="00D2702E" w:rsidP="001008AF">
      <w:pPr>
        <w:pStyle w:val="1Zeile"/>
        <w:rPr>
          <w:color w:val="000000" w:themeColor="text1"/>
        </w:rPr>
      </w:pPr>
      <w:r>
        <w:rPr>
          <w:color w:val="000000" w:themeColor="text1"/>
        </w:rPr>
        <w:t xml:space="preserve">Auszeichnung für </w:t>
      </w:r>
      <w:r w:rsidR="00095FA8">
        <w:rPr>
          <w:color w:val="000000" w:themeColor="text1"/>
        </w:rPr>
        <w:t>Entwässerungsspezialist</w:t>
      </w:r>
    </w:p>
    <w:p w14:paraId="040C6C13" w14:textId="5F8163E6" w:rsidR="0022769C" w:rsidRPr="00E1101B" w:rsidRDefault="00E1101B" w:rsidP="00541AA9">
      <w:pPr>
        <w:pStyle w:val="2Zeile-14pt-bold"/>
        <w:rPr>
          <w:color w:val="000000" w:themeColor="text1"/>
        </w:rPr>
      </w:pPr>
      <w:r w:rsidRPr="00E1101B">
        <w:rPr>
          <w:color w:val="000000" w:themeColor="text1"/>
        </w:rPr>
        <w:t xml:space="preserve">Gutjahr </w:t>
      </w:r>
      <w:r w:rsidR="00EC2822">
        <w:rPr>
          <w:color w:val="000000" w:themeColor="text1"/>
        </w:rPr>
        <w:t>zählt</w:t>
      </w:r>
      <w:r w:rsidRPr="00E1101B">
        <w:rPr>
          <w:color w:val="000000" w:themeColor="text1"/>
        </w:rPr>
        <w:t xml:space="preserve"> zu „Deutschlands Besten“!</w:t>
      </w:r>
    </w:p>
    <w:p w14:paraId="226B293A" w14:textId="5B101DD6" w:rsidR="00E212B1" w:rsidRPr="00D2702E" w:rsidRDefault="0022769C" w:rsidP="00095FA8">
      <w:pPr>
        <w:pStyle w:val="BickenbachBergstrae-Datum"/>
      </w:pPr>
      <w:r w:rsidRPr="00095FA8">
        <w:t xml:space="preserve">Bickenbach/Bergstraße, </w:t>
      </w:r>
      <w:r w:rsidR="009462E1">
        <w:t>26</w:t>
      </w:r>
      <w:r w:rsidRPr="00095FA8">
        <w:t xml:space="preserve">. </w:t>
      </w:r>
      <w:r w:rsidR="0057059A" w:rsidRPr="00095FA8">
        <w:t>September</w:t>
      </w:r>
      <w:r w:rsidRPr="00095FA8">
        <w:t xml:space="preserve"> 20</w:t>
      </w:r>
      <w:r w:rsidR="009436AC" w:rsidRPr="00095FA8">
        <w:t>2</w:t>
      </w:r>
      <w:r w:rsidR="00E212B1" w:rsidRPr="00095FA8">
        <w:t>3</w:t>
      </w:r>
      <w:r w:rsidRPr="00095FA8">
        <w:t xml:space="preserve">. </w:t>
      </w:r>
      <w:r w:rsidR="00AE78F8" w:rsidRPr="00095FA8">
        <w:t xml:space="preserve">Zufriedene Handwerksunternehmen, Verarbeiter und </w:t>
      </w:r>
      <w:r w:rsidR="00C17EF4">
        <w:t>Bauherren</w:t>
      </w:r>
      <w:r w:rsidR="00AE78F8" w:rsidRPr="00095FA8">
        <w:t xml:space="preserve"> sind schon lange </w:t>
      </w:r>
      <w:r w:rsidR="002F7BD9" w:rsidRPr="00095FA8">
        <w:t>davon überzeugt</w:t>
      </w:r>
      <w:r w:rsidR="006F2D67" w:rsidRPr="00095FA8">
        <w:t xml:space="preserve"> –</w:t>
      </w:r>
      <w:r w:rsidR="00AE78F8" w:rsidRPr="00095FA8">
        <w:t xml:space="preserve"> jetzt bestätigt es </w:t>
      </w:r>
      <w:r w:rsidR="002F7BD9" w:rsidRPr="00095FA8">
        <w:t xml:space="preserve">auch </w:t>
      </w:r>
      <w:r w:rsidR="00AE78F8" w:rsidRPr="00095FA8">
        <w:t xml:space="preserve">die aktuelle Studie von </w:t>
      </w:r>
      <w:r w:rsidR="00BD7193">
        <w:t>„Deutschland Test“</w:t>
      </w:r>
      <w:r w:rsidR="00AE78F8" w:rsidRPr="00095FA8">
        <w:t xml:space="preserve">, die in Kooperation mit Focus und Focus Money erstellt wird: Gutjahr gehört zu „Deutschlands Besten“! Zu den zahlreichen Innovationspreisen, die Gutjahr-Produkte bereits erhalten haben, kommt </w:t>
      </w:r>
      <w:r w:rsidR="006F2D67" w:rsidRPr="00095FA8">
        <w:t xml:space="preserve">für den Entwässerungsspezialisten damit </w:t>
      </w:r>
      <w:r w:rsidR="00AE78F8" w:rsidRPr="00095FA8">
        <w:t xml:space="preserve">eine Auszeichnung hinzu, </w:t>
      </w:r>
      <w:r w:rsidR="006F2D67" w:rsidRPr="00095FA8">
        <w:t xml:space="preserve">für </w:t>
      </w:r>
      <w:r w:rsidR="00AE78F8" w:rsidRPr="00095FA8">
        <w:t xml:space="preserve">die </w:t>
      </w:r>
      <w:r w:rsidR="006F2D67" w:rsidRPr="00095FA8">
        <w:t>ausschließlich</w:t>
      </w:r>
      <w:r w:rsidR="00AE78F8" w:rsidRPr="00095FA8">
        <w:t xml:space="preserve"> </w:t>
      </w:r>
      <w:r w:rsidR="00BD7193">
        <w:t>die Urteile von Kundinnen und Kunden</w:t>
      </w:r>
      <w:r w:rsidR="00AE78F8" w:rsidRPr="00095FA8">
        <w:t xml:space="preserve"> herangezogen werden.</w:t>
      </w:r>
    </w:p>
    <w:p w14:paraId="082E2AC8" w14:textId="4B26D42F" w:rsidR="00AD7D0D" w:rsidRDefault="00AD7D0D" w:rsidP="00E1101B">
      <w:pPr>
        <w:pStyle w:val="Pressetext"/>
      </w:pPr>
      <w:r>
        <w:t xml:space="preserve">Rund </w:t>
      </w:r>
      <w:r w:rsidRPr="00AD7D0D">
        <w:t>20</w:t>
      </w:r>
      <w:r>
        <w:t>.</w:t>
      </w:r>
      <w:r w:rsidRPr="00AD7D0D">
        <w:t xml:space="preserve">000 Unternehmen aus mehr als 200 Branchen </w:t>
      </w:r>
      <w:r>
        <w:t xml:space="preserve">hat das Hamburger Institut für Management- und Wirtschaftsforschung (IMWF) </w:t>
      </w:r>
      <w:r w:rsidR="00E1101B">
        <w:t xml:space="preserve">im Auftrag von </w:t>
      </w:r>
      <w:r w:rsidR="00476D48">
        <w:t>Deutschland Test</w:t>
      </w:r>
      <w:r w:rsidR="00E1101B">
        <w:t xml:space="preserve"> </w:t>
      </w:r>
      <w:r w:rsidR="00E763F5">
        <w:t>analysiert</w:t>
      </w:r>
      <w:r>
        <w:t>.</w:t>
      </w:r>
      <w:r w:rsidR="00E1101B">
        <w:t xml:space="preserve"> Das Ziel: Herausfinden, welche Firmen und Marken </w:t>
      </w:r>
      <w:r w:rsidR="00247E55">
        <w:t xml:space="preserve">aus den Bereichen Alltag, Beruf, Freizeit und Technik </w:t>
      </w:r>
      <w:r w:rsidR="00641354">
        <w:t>Kundinnen und Kunden</w:t>
      </w:r>
      <w:r w:rsidR="00E1101B">
        <w:t xml:space="preserve"> </w:t>
      </w:r>
      <w:r w:rsidR="00641354">
        <w:t>besonders gut bewerten</w:t>
      </w:r>
      <w:r w:rsidR="00E1101B">
        <w:t xml:space="preserve">. </w:t>
      </w:r>
      <w:r w:rsidR="00247E55">
        <w:t xml:space="preserve">Zu den in diesem Jahr ausgezeichneten Unternehmen zählt Gutjahr Systemtechnik, der Spezialist für </w:t>
      </w:r>
      <w:r w:rsidR="00247E55" w:rsidRPr="00247E55">
        <w:t xml:space="preserve">sichere </w:t>
      </w:r>
      <w:r w:rsidR="00247E55" w:rsidRPr="006F2D67">
        <w:t>Entwässerung, Entlüftung und Entkopplung von Belägen</w:t>
      </w:r>
      <w:r w:rsidR="006F2D67" w:rsidRPr="006F2D67">
        <w:t>. A</w:t>
      </w:r>
      <w:r w:rsidR="00247E55" w:rsidRPr="006F2D67">
        <w:t xml:space="preserve">usgewählt </w:t>
      </w:r>
      <w:r w:rsidR="006F2D67" w:rsidRPr="006F2D67">
        <w:t xml:space="preserve">wurde </w:t>
      </w:r>
      <w:r w:rsidR="006F2D67">
        <w:t>Gutjahr</w:t>
      </w:r>
      <w:r w:rsidR="006F2D67" w:rsidRPr="006F2D67">
        <w:t xml:space="preserve"> </w:t>
      </w:r>
      <w:r w:rsidR="00247E55" w:rsidRPr="006F2D67">
        <w:t>für die Rubrik „Haus &amp; Garten“</w:t>
      </w:r>
      <w:r w:rsidR="00446399">
        <w:t>:</w:t>
      </w:r>
    </w:p>
    <w:p w14:paraId="23FE1F78" w14:textId="77777777" w:rsidR="00247E55" w:rsidRDefault="00247E55" w:rsidP="00E1101B">
      <w:pPr>
        <w:pStyle w:val="Pressetext"/>
      </w:pPr>
    </w:p>
    <w:p w14:paraId="08135A9D" w14:textId="0E3B37BF" w:rsidR="00247E55" w:rsidRDefault="00E763F5" w:rsidP="00E1101B">
      <w:pPr>
        <w:pStyle w:val="Pressetext"/>
      </w:pPr>
      <w:r>
        <w:t xml:space="preserve">Für die </w:t>
      </w:r>
      <w:r w:rsidRPr="00E763F5">
        <w:t>in Kooperation mit Focus und Focus Money</w:t>
      </w:r>
      <w:r>
        <w:t xml:space="preserve"> erstellte</w:t>
      </w:r>
      <w:r w:rsidRPr="00E763F5">
        <w:t xml:space="preserve"> Studie wurden rund 44 Millionen Kundenurteile </w:t>
      </w:r>
      <w:r>
        <w:t xml:space="preserve">und -bewertungen </w:t>
      </w:r>
      <w:r w:rsidR="00D2702E">
        <w:t>analysiert</w:t>
      </w:r>
      <w:r>
        <w:t>, um die wirklich besten Unternehmen zu identifizieren</w:t>
      </w:r>
      <w:r w:rsidR="006F2D67">
        <w:t xml:space="preserve">, zu denen sich nun auch </w:t>
      </w:r>
      <w:r w:rsidR="002F7BD9">
        <w:t xml:space="preserve">„offiziell“ </w:t>
      </w:r>
      <w:r w:rsidR="006F2D67">
        <w:t xml:space="preserve">Gutjahr zählen </w:t>
      </w:r>
      <w:r w:rsidR="002F7BD9">
        <w:t>kann</w:t>
      </w:r>
      <w:r>
        <w:t>.</w:t>
      </w:r>
    </w:p>
    <w:p w14:paraId="08F22B42" w14:textId="77777777" w:rsidR="003C3278" w:rsidRDefault="003C3278" w:rsidP="00E1101B">
      <w:pPr>
        <w:pStyle w:val="Pressetext"/>
      </w:pPr>
    </w:p>
    <w:p w14:paraId="1726662E" w14:textId="3DB05B07" w:rsidR="003A77F0" w:rsidRPr="003C3278" w:rsidRDefault="003C3278" w:rsidP="00E1101B">
      <w:pPr>
        <w:pStyle w:val="Pressetext"/>
        <w:rPr>
          <w:b/>
          <w:bCs/>
        </w:rPr>
      </w:pPr>
      <w:r w:rsidRPr="003C3278">
        <w:rPr>
          <w:b/>
          <w:bCs/>
        </w:rPr>
        <w:t>Stolz auf weitere Auszeichnung</w:t>
      </w:r>
    </w:p>
    <w:p w14:paraId="7D7DAB58" w14:textId="1469F237" w:rsidR="003A77F0" w:rsidRDefault="003A77F0" w:rsidP="00EE2EB3">
      <w:pPr>
        <w:pStyle w:val="Pressetext"/>
      </w:pPr>
      <w:r>
        <w:t xml:space="preserve">Gutjahr-Lösungen haben schon zahlreiche </w:t>
      </w:r>
      <w:r w:rsidR="000113E5" w:rsidRPr="000113E5">
        <w:t xml:space="preserve">Innovationspreise </w:t>
      </w:r>
      <w:r w:rsidR="000113E5">
        <w:t xml:space="preserve">und </w:t>
      </w:r>
      <w:r>
        <w:t>Fach</w:t>
      </w:r>
      <w:r w:rsidR="000113E5">
        <w:t>a</w:t>
      </w:r>
      <w:r>
        <w:t xml:space="preserve">uszeichnungen erhalten, darunter </w:t>
      </w:r>
      <w:r w:rsidR="00D2702E">
        <w:t>als</w:t>
      </w:r>
      <w:r>
        <w:t xml:space="preserve"> „Produkt des Jahres“ oder </w:t>
      </w:r>
      <w:r w:rsidR="00AD6D75">
        <w:t>„</w:t>
      </w:r>
      <w:proofErr w:type="spellStart"/>
      <w:r w:rsidR="00AD6D75">
        <w:t>Architects</w:t>
      </w:r>
      <w:proofErr w:type="spellEnd"/>
      <w:r w:rsidR="00AD6D75">
        <w:t>‘ Darling“.</w:t>
      </w:r>
      <w:r>
        <w:t xml:space="preserve"> </w:t>
      </w:r>
      <w:r w:rsidR="000113E5">
        <w:t>„</w:t>
      </w:r>
      <w:r w:rsidR="00EE2EB3">
        <w:t xml:space="preserve">Wir sind stolz darauf, dass jetzt eine Auszeichnung hinzukommt, </w:t>
      </w:r>
      <w:r w:rsidR="000113E5">
        <w:t>die allein auf Kundenbewertungen basiert</w:t>
      </w:r>
      <w:r w:rsidR="002F7BD9">
        <w:t>,</w:t>
      </w:r>
      <w:r w:rsidR="000113E5">
        <w:t xml:space="preserve"> und </w:t>
      </w:r>
      <w:r w:rsidR="00E247BE">
        <w:t xml:space="preserve">dass </w:t>
      </w:r>
      <w:r w:rsidR="000113E5">
        <w:t xml:space="preserve">wir zu ‚Deutschlands Besten‘ gehören“, </w:t>
      </w:r>
      <w:r w:rsidR="00C96E2C">
        <w:t>sagt</w:t>
      </w:r>
      <w:r w:rsidR="000113E5">
        <w:t xml:space="preserve"> Gutjahr-Geschäftsführer </w:t>
      </w:r>
      <w:r w:rsidR="000113E5" w:rsidRPr="000113E5">
        <w:t>Ralph Johann</w:t>
      </w:r>
      <w:r w:rsidR="000113E5">
        <w:t xml:space="preserve">. „Es spornt uns an, </w:t>
      </w:r>
      <w:r w:rsidR="00D2702E">
        <w:t xml:space="preserve">unserem Ruf </w:t>
      </w:r>
      <w:r w:rsidR="002F7BD9">
        <w:t xml:space="preserve">weiterhin </w:t>
      </w:r>
      <w:r w:rsidR="00D2702E">
        <w:t xml:space="preserve">gerecht zu werden und immer wieder </w:t>
      </w:r>
      <w:r w:rsidR="000113E5">
        <w:t xml:space="preserve">innovative Lösungen zu </w:t>
      </w:r>
      <w:r w:rsidR="00C96E2C">
        <w:t>entwickeln</w:t>
      </w:r>
      <w:r w:rsidR="000113E5">
        <w:t>.“</w:t>
      </w:r>
    </w:p>
    <w:p w14:paraId="2FA4F8B3" w14:textId="77777777" w:rsidR="00E212B1" w:rsidRDefault="00E212B1" w:rsidP="00F83557">
      <w:pPr>
        <w:pStyle w:val="Pressetext"/>
      </w:pPr>
    </w:p>
    <w:p w14:paraId="3A48CA95" w14:textId="037F3089" w:rsidR="008104D6" w:rsidRDefault="006F2D67" w:rsidP="008104D6">
      <w:pPr>
        <w:pStyle w:val="Pressetext"/>
      </w:pPr>
      <w:r>
        <w:t xml:space="preserve">„Deutschlands Beste“ </w:t>
      </w:r>
      <w:r w:rsidR="00D2702E">
        <w:t xml:space="preserve">ist </w:t>
      </w:r>
      <w:r>
        <w:t>nach eigene</w:t>
      </w:r>
      <w:r w:rsidR="002F7BD9">
        <w:t>n Angaben</w:t>
      </w:r>
      <w:r>
        <w:t xml:space="preserve"> </w:t>
      </w:r>
      <w:r w:rsidRPr="00E763F5">
        <w:t xml:space="preserve">die größte Studie zu Online-Kundenbewertungen. Die Analyse wurde </w:t>
      </w:r>
      <w:r>
        <w:t xml:space="preserve">in diesem Jahr </w:t>
      </w:r>
      <w:r w:rsidRPr="00E763F5">
        <w:t xml:space="preserve">zum </w:t>
      </w:r>
      <w:r>
        <w:t>sechsten</w:t>
      </w:r>
      <w:r w:rsidRPr="00E763F5">
        <w:t xml:space="preserve"> Mal durchgeführt.</w:t>
      </w:r>
    </w:p>
    <w:p w14:paraId="1C7E9BDE" w14:textId="77777777" w:rsidR="001008AF" w:rsidRPr="00641354" w:rsidRDefault="001008AF" w:rsidP="005E7C23">
      <w:pPr>
        <w:pStyle w:val="berGutjahr"/>
        <w:spacing w:before="320"/>
        <w:rPr>
          <w:b/>
          <w:sz w:val="20"/>
          <w:szCs w:val="20"/>
        </w:rPr>
      </w:pPr>
      <w:r w:rsidRPr="00641354">
        <w:rPr>
          <w:b/>
          <w:sz w:val="20"/>
          <w:szCs w:val="20"/>
        </w:rPr>
        <w:lastRenderedPageBreak/>
        <w:t>Über Gutjahr</w:t>
      </w:r>
    </w:p>
    <w:p w14:paraId="402E4D91" w14:textId="39ECD7F0" w:rsidR="001008AF" w:rsidRPr="00641354" w:rsidRDefault="00C360C1" w:rsidP="00C360C1">
      <w:pPr>
        <w:pStyle w:val="berGutjahr"/>
        <w:rPr>
          <w:sz w:val="20"/>
          <w:szCs w:val="20"/>
        </w:rPr>
      </w:pPr>
      <w:r w:rsidRPr="00641354">
        <w:rPr>
          <w:sz w:val="20"/>
          <w:szCs w:val="20"/>
          <w:lang w:val="de-CH"/>
        </w:rPr>
        <w:t>Gutjahr Systemtechnik mit Sitz in Bickenbach/Bergstra</w:t>
      </w:r>
      <w:r w:rsidR="00CE23D4" w:rsidRPr="00641354">
        <w:rPr>
          <w:sz w:val="20"/>
          <w:szCs w:val="20"/>
          <w:lang w:val="de-CH"/>
        </w:rPr>
        <w:t>ß</w:t>
      </w:r>
      <w:r w:rsidRPr="00641354">
        <w:rPr>
          <w:sz w:val="20"/>
          <w:szCs w:val="20"/>
          <w:lang w:val="de-CH"/>
        </w:rPr>
        <w:t xml:space="preserve">e (Hessen) entwickelt seit </w:t>
      </w:r>
      <w:r w:rsidR="006B6981" w:rsidRPr="00641354">
        <w:rPr>
          <w:sz w:val="20"/>
          <w:szCs w:val="20"/>
          <w:lang w:val="de-CH"/>
        </w:rPr>
        <w:t xml:space="preserve">mehr als </w:t>
      </w:r>
      <w:r w:rsidRPr="00641354">
        <w:rPr>
          <w:sz w:val="20"/>
          <w:szCs w:val="20"/>
          <w:lang w:val="de-CH"/>
        </w:rPr>
        <w:t>30 Jahren Komplettlösungen für die sichere Entwässerung, Entlüftung und Entkopplung von Belägen – auf Balkonen, Terrassen und Au</w:t>
      </w:r>
      <w:r w:rsidR="006730B6" w:rsidRPr="00641354">
        <w:rPr>
          <w:sz w:val="20"/>
          <w:szCs w:val="20"/>
          <w:lang w:val="de-CH"/>
        </w:rPr>
        <w:t>ß</w:t>
      </w:r>
      <w:r w:rsidRPr="00641354">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641354">
        <w:rPr>
          <w:sz w:val="20"/>
          <w:szCs w:val="20"/>
        </w:rPr>
        <w:t xml:space="preserve"> </w:t>
      </w:r>
    </w:p>
    <w:p w14:paraId="4B629D2D" w14:textId="77777777" w:rsidR="0022769C" w:rsidRPr="00641354" w:rsidRDefault="001008AF" w:rsidP="001008AF">
      <w:pPr>
        <w:pStyle w:val="KontaktdatenPresseanfragen"/>
      </w:pPr>
      <w:r w:rsidRPr="00641354">
        <w:rPr>
          <w:b/>
        </w:rPr>
        <w:t>Presseanfragen bitte an:</w:t>
      </w:r>
      <w:r w:rsidR="00027207" w:rsidRPr="00641354">
        <w:rPr>
          <w:b/>
        </w:rPr>
        <w:br/>
      </w:r>
      <w:r w:rsidRPr="00641354">
        <w:t>Arts &amp; Others, Anja Kassubek, Daimlerstraße 12, D-61352 Bad Homburg</w:t>
      </w:r>
      <w:r w:rsidR="00027207" w:rsidRPr="00641354">
        <w:br/>
      </w:r>
      <w:r w:rsidRPr="00641354">
        <w:t xml:space="preserve">Tel. 06172/9022-131, </w:t>
      </w:r>
      <w:hyperlink r:id="rId7" w:history="1">
        <w:r w:rsidRPr="00641354">
          <w:t>a.kassubek@arts-others.de</w:t>
        </w:r>
      </w:hyperlink>
    </w:p>
    <w:p w14:paraId="6FE69FC3" w14:textId="77777777" w:rsidR="0057059A" w:rsidRDefault="0057059A" w:rsidP="001008AF">
      <w:pPr>
        <w:pStyle w:val="KontaktdatenPresseanfragen"/>
      </w:pPr>
    </w:p>
    <w:sectPr w:rsidR="0057059A"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3751" w14:textId="77777777" w:rsidR="000124E0" w:rsidRDefault="000124E0" w:rsidP="00EC4464">
      <w:pPr>
        <w:spacing w:line="240" w:lineRule="auto"/>
      </w:pPr>
      <w:r>
        <w:separator/>
      </w:r>
    </w:p>
  </w:endnote>
  <w:endnote w:type="continuationSeparator" w:id="0">
    <w:p w14:paraId="4DD26807" w14:textId="77777777" w:rsidR="000124E0" w:rsidRDefault="000124E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6D99" w14:textId="77777777" w:rsidR="000124E0" w:rsidRDefault="000124E0" w:rsidP="00EC4464">
      <w:pPr>
        <w:spacing w:line="240" w:lineRule="auto"/>
      </w:pPr>
      <w:r>
        <w:separator/>
      </w:r>
    </w:p>
  </w:footnote>
  <w:footnote w:type="continuationSeparator" w:id="0">
    <w:p w14:paraId="386851F6" w14:textId="77777777" w:rsidR="000124E0" w:rsidRDefault="000124E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32A057A6"/>
    <w:multiLevelType w:val="hybridMultilevel"/>
    <w:tmpl w:val="AD02C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3366930">
    <w:abstractNumId w:val="2"/>
  </w:num>
  <w:num w:numId="2" w16cid:durableId="1481339197">
    <w:abstractNumId w:val="3"/>
  </w:num>
  <w:num w:numId="3" w16cid:durableId="1108742162">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lvlOverride w:ilvl="1">
      <w:lvl w:ilvl="1">
        <w:start w:val="1"/>
        <w:numFmt w:val="bullet"/>
        <w:pStyle w:val="Aufzhlungszeichen2"/>
        <w:lvlText w:val="̶"/>
        <w:lvlJc w:val="left"/>
        <w:pPr>
          <w:ind w:left="454" w:hanging="170"/>
        </w:pPr>
        <w:rPr>
          <w:rFonts w:ascii="Calibri" w:hAnsi="Calibri" w:hint="default"/>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84890313">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5" w16cid:durableId="1724022367">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6" w16cid:durableId="189943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13E5"/>
    <w:rsid w:val="000124E0"/>
    <w:rsid w:val="00024658"/>
    <w:rsid w:val="00027207"/>
    <w:rsid w:val="00095FA8"/>
    <w:rsid w:val="000F6A7A"/>
    <w:rsid w:val="001008AF"/>
    <w:rsid w:val="001068AD"/>
    <w:rsid w:val="0013664D"/>
    <w:rsid w:val="00144CE1"/>
    <w:rsid w:val="001527E8"/>
    <w:rsid w:val="001A7F5E"/>
    <w:rsid w:val="001C76E9"/>
    <w:rsid w:val="00214B57"/>
    <w:rsid w:val="0022769C"/>
    <w:rsid w:val="00247E55"/>
    <w:rsid w:val="00276A89"/>
    <w:rsid w:val="002A0392"/>
    <w:rsid w:val="002A7BAD"/>
    <w:rsid w:val="002A7BCB"/>
    <w:rsid w:val="002B4E9E"/>
    <w:rsid w:val="002E0CC9"/>
    <w:rsid w:val="002F7BD9"/>
    <w:rsid w:val="0035453A"/>
    <w:rsid w:val="003549B9"/>
    <w:rsid w:val="00355700"/>
    <w:rsid w:val="003A77F0"/>
    <w:rsid w:val="003C3278"/>
    <w:rsid w:val="003D591A"/>
    <w:rsid w:val="00416E72"/>
    <w:rsid w:val="004377FB"/>
    <w:rsid w:val="00446399"/>
    <w:rsid w:val="00446E5E"/>
    <w:rsid w:val="004658DC"/>
    <w:rsid w:val="00465B07"/>
    <w:rsid w:val="00476D48"/>
    <w:rsid w:val="004A3B84"/>
    <w:rsid w:val="004A4DD7"/>
    <w:rsid w:val="004C736E"/>
    <w:rsid w:val="004D2143"/>
    <w:rsid w:val="00510711"/>
    <w:rsid w:val="00537924"/>
    <w:rsid w:val="00541AA9"/>
    <w:rsid w:val="005532D2"/>
    <w:rsid w:val="0057059A"/>
    <w:rsid w:val="005E7C23"/>
    <w:rsid w:val="006028A7"/>
    <w:rsid w:val="006044B0"/>
    <w:rsid w:val="00641354"/>
    <w:rsid w:val="0064702C"/>
    <w:rsid w:val="00654B7B"/>
    <w:rsid w:val="006730B6"/>
    <w:rsid w:val="00676A16"/>
    <w:rsid w:val="006B6981"/>
    <w:rsid w:val="006C0669"/>
    <w:rsid w:val="006F2D67"/>
    <w:rsid w:val="006F42B6"/>
    <w:rsid w:val="00734699"/>
    <w:rsid w:val="00753E8A"/>
    <w:rsid w:val="00775B94"/>
    <w:rsid w:val="00795D37"/>
    <w:rsid w:val="007B700D"/>
    <w:rsid w:val="007C3B05"/>
    <w:rsid w:val="007C4B6B"/>
    <w:rsid w:val="007E6668"/>
    <w:rsid w:val="008104D6"/>
    <w:rsid w:val="00820293"/>
    <w:rsid w:val="00843D8E"/>
    <w:rsid w:val="00862848"/>
    <w:rsid w:val="00874287"/>
    <w:rsid w:val="008C3C6B"/>
    <w:rsid w:val="008F5903"/>
    <w:rsid w:val="0090108F"/>
    <w:rsid w:val="0092058E"/>
    <w:rsid w:val="009436AC"/>
    <w:rsid w:val="009462E1"/>
    <w:rsid w:val="00955270"/>
    <w:rsid w:val="00974DD0"/>
    <w:rsid w:val="00986F07"/>
    <w:rsid w:val="00992821"/>
    <w:rsid w:val="009E3ED9"/>
    <w:rsid w:val="009E5E9A"/>
    <w:rsid w:val="00A0063E"/>
    <w:rsid w:val="00A750AA"/>
    <w:rsid w:val="00AA3A75"/>
    <w:rsid w:val="00AA7D62"/>
    <w:rsid w:val="00AD6D75"/>
    <w:rsid w:val="00AD7D0D"/>
    <w:rsid w:val="00AE112D"/>
    <w:rsid w:val="00AE19FC"/>
    <w:rsid w:val="00AE35C8"/>
    <w:rsid w:val="00AE37F4"/>
    <w:rsid w:val="00AE78F8"/>
    <w:rsid w:val="00AF10C2"/>
    <w:rsid w:val="00B16F5A"/>
    <w:rsid w:val="00B16FEF"/>
    <w:rsid w:val="00B21DA4"/>
    <w:rsid w:val="00B26975"/>
    <w:rsid w:val="00B32D7F"/>
    <w:rsid w:val="00B4558C"/>
    <w:rsid w:val="00B65D6C"/>
    <w:rsid w:val="00B94D22"/>
    <w:rsid w:val="00BA3F41"/>
    <w:rsid w:val="00BD7193"/>
    <w:rsid w:val="00C17EF4"/>
    <w:rsid w:val="00C20735"/>
    <w:rsid w:val="00C360C1"/>
    <w:rsid w:val="00C60839"/>
    <w:rsid w:val="00C609FB"/>
    <w:rsid w:val="00C86A4E"/>
    <w:rsid w:val="00C92B4C"/>
    <w:rsid w:val="00C96E2C"/>
    <w:rsid w:val="00CB0DD3"/>
    <w:rsid w:val="00CE23D4"/>
    <w:rsid w:val="00CE7CD4"/>
    <w:rsid w:val="00D25509"/>
    <w:rsid w:val="00D26142"/>
    <w:rsid w:val="00D2702E"/>
    <w:rsid w:val="00D338C6"/>
    <w:rsid w:val="00D36581"/>
    <w:rsid w:val="00D46E97"/>
    <w:rsid w:val="00D62573"/>
    <w:rsid w:val="00D67AD8"/>
    <w:rsid w:val="00D82D01"/>
    <w:rsid w:val="00D92361"/>
    <w:rsid w:val="00D93E21"/>
    <w:rsid w:val="00DE6060"/>
    <w:rsid w:val="00E1101B"/>
    <w:rsid w:val="00E212B1"/>
    <w:rsid w:val="00E247BE"/>
    <w:rsid w:val="00E50188"/>
    <w:rsid w:val="00E501DD"/>
    <w:rsid w:val="00E53EA3"/>
    <w:rsid w:val="00E622C3"/>
    <w:rsid w:val="00E63DBD"/>
    <w:rsid w:val="00E763F5"/>
    <w:rsid w:val="00E76704"/>
    <w:rsid w:val="00EB03D6"/>
    <w:rsid w:val="00EB739A"/>
    <w:rsid w:val="00EC2822"/>
    <w:rsid w:val="00EC4464"/>
    <w:rsid w:val="00EE2EB3"/>
    <w:rsid w:val="00F05CD7"/>
    <w:rsid w:val="00F15C0C"/>
    <w:rsid w:val="00F338B3"/>
    <w:rsid w:val="00F41E46"/>
    <w:rsid w:val="00F70614"/>
    <w:rsid w:val="00F83557"/>
    <w:rsid w:val="00FE3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E53EA3"/>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E53EA3"/>
    <w:rPr>
      <w:color w:val="000000" w:themeColor="text1"/>
      <w:sz w:val="20"/>
      <w:szCs w:val="36"/>
    </w:rPr>
  </w:style>
  <w:style w:type="paragraph" w:styleId="Aufzhlungszeichen">
    <w:name w:val="List Bullet"/>
    <w:basedOn w:val="Standard"/>
    <w:uiPriority w:val="99"/>
    <w:qFormat/>
    <w:rsid w:val="00E53EA3"/>
    <w:pPr>
      <w:numPr>
        <w:numId w:val="3"/>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E53EA3"/>
    <w:pPr>
      <w:numPr>
        <w:ilvl w:val="1"/>
        <w:numId w:val="3"/>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E53EA3"/>
    <w:pPr>
      <w:numPr>
        <w:numId w:val="2"/>
      </w:numPr>
    </w:pPr>
  </w:style>
  <w:style w:type="character" w:styleId="Fett">
    <w:name w:val="Strong"/>
    <w:basedOn w:val="Absatz-Standardschriftart"/>
    <w:uiPriority w:val="22"/>
    <w:qFormat/>
    <w:rsid w:val="00E53EA3"/>
    <w:rPr>
      <w:b/>
      <w:bCs/>
    </w:rPr>
  </w:style>
  <w:style w:type="character" w:customStyle="1" w:styleId="NichtaufgelsteErwhnung2">
    <w:name w:val="Nicht aufgelöste Erwähnung2"/>
    <w:basedOn w:val="Absatz-Standardschriftart"/>
    <w:uiPriority w:val="99"/>
    <w:semiHidden/>
    <w:unhideWhenUsed/>
    <w:rsid w:val="00B2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23</cp:revision>
  <dcterms:created xsi:type="dcterms:W3CDTF">2023-09-12T13:51:00Z</dcterms:created>
  <dcterms:modified xsi:type="dcterms:W3CDTF">2023-09-22T07:52:00Z</dcterms:modified>
</cp:coreProperties>
</file>