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35DB132A" w:rsidR="00E501DD" w:rsidRPr="009F38F3" w:rsidRDefault="009F38F3" w:rsidP="001008AF">
      <w:pPr>
        <w:pStyle w:val="1Zeile"/>
        <w:rPr>
          <w:lang w:val="en-US"/>
        </w:rPr>
      </w:pPr>
      <w:proofErr w:type="spellStart"/>
      <w:r w:rsidRPr="009F38F3">
        <w:rPr>
          <w:lang w:val="en-US"/>
        </w:rPr>
        <w:t>IndorTec</w:t>
      </w:r>
      <w:proofErr w:type="spellEnd"/>
      <w:r w:rsidRPr="009F38F3">
        <w:rPr>
          <w:lang w:val="en-US"/>
        </w:rPr>
        <w:t xml:space="preserve"> THERM-W und THERM</w:t>
      </w:r>
      <w:r>
        <w:rPr>
          <w:lang w:val="en-US"/>
        </w:rPr>
        <w:t>-E</w:t>
      </w:r>
    </w:p>
    <w:p w14:paraId="040C6C13" w14:textId="6E69D92F" w:rsidR="0022769C" w:rsidRPr="00541AA9" w:rsidRDefault="009F38F3" w:rsidP="005B6904">
      <w:pPr>
        <w:pStyle w:val="2Zeile-14pt-bold"/>
        <w:jc w:val="left"/>
      </w:pPr>
      <w:r>
        <w:t>Gutjahr-Fußbodenheizungen: Ideal für die Sanierung</w:t>
      </w:r>
      <w:r w:rsidR="00D34A45">
        <w:t>, energiesparend bei der Nutzung</w:t>
      </w:r>
    </w:p>
    <w:p w14:paraId="226B293A" w14:textId="5D794381" w:rsidR="00E212B1" w:rsidRPr="00A750AA" w:rsidRDefault="0022769C" w:rsidP="00E63DBD">
      <w:pPr>
        <w:pStyle w:val="BickenbachBergstrae-Datum"/>
      </w:pPr>
      <w:r w:rsidRPr="0022769C">
        <w:t xml:space="preserve">Bickenbach/Bergstraße, </w:t>
      </w:r>
      <w:r w:rsidR="00605763">
        <w:t>19</w:t>
      </w:r>
      <w:r w:rsidRPr="0022769C">
        <w:t>.</w:t>
      </w:r>
      <w:r>
        <w:t xml:space="preserve"> </w:t>
      </w:r>
      <w:r w:rsidR="00C51D0C">
        <w:t>Oktober</w:t>
      </w:r>
      <w:r w:rsidR="00C51D0C" w:rsidRPr="0022769C">
        <w:t xml:space="preserve"> </w:t>
      </w:r>
      <w:r w:rsidRPr="00E63DBD">
        <w:t>20</w:t>
      </w:r>
      <w:r w:rsidR="009436AC" w:rsidRPr="00E63DBD">
        <w:t>2</w:t>
      </w:r>
      <w:r w:rsidR="00E212B1">
        <w:t>3</w:t>
      </w:r>
      <w:r w:rsidRPr="00E63DBD">
        <w:t xml:space="preserve">. </w:t>
      </w:r>
      <w:r w:rsidR="008F43F5">
        <w:t>Beim Sanieren eine Fußbodenheizung einbauen: Das macht auf nahezu allen Baustellen Sinn</w:t>
      </w:r>
      <w:r w:rsidR="000F5F97">
        <w:t xml:space="preserve"> – vor allem </w:t>
      </w:r>
      <w:r w:rsidR="00D36E49">
        <w:t>wenn</w:t>
      </w:r>
      <w:r w:rsidR="008F43F5">
        <w:t xml:space="preserve"> </w:t>
      </w:r>
      <w:r w:rsidR="0024520F">
        <w:t>eine</w:t>
      </w:r>
      <w:r w:rsidR="008F43F5">
        <w:t xml:space="preserve"> Wärmepumpe oder </w:t>
      </w:r>
      <w:r w:rsidR="0024520F">
        <w:t xml:space="preserve">eine </w:t>
      </w:r>
      <w:r w:rsidR="008F43F5">
        <w:t xml:space="preserve">Photovoltaikanlage geplant ist. </w:t>
      </w:r>
      <w:r w:rsidR="00D36E49">
        <w:t>Gutjahr</w:t>
      </w:r>
      <w:r w:rsidR="00B203F1">
        <w:t xml:space="preserve"> hat</w:t>
      </w:r>
      <w:r w:rsidR="00D36E49">
        <w:t xml:space="preserve"> zwei </w:t>
      </w:r>
      <w:r w:rsidR="00F648E8">
        <w:t>Flächenheizungssysteme</w:t>
      </w:r>
      <w:r w:rsidR="00B203F1">
        <w:t xml:space="preserve"> im Programm</w:t>
      </w:r>
      <w:r w:rsidR="0042716D">
        <w:t>, ein wasserführendes und ein elektrisches. Beide lassen sich</w:t>
      </w:r>
      <w:r w:rsidR="00D36E49">
        <w:t xml:space="preserve"> unkompliziert im Trockenbau – und dadurch </w:t>
      </w:r>
      <w:r w:rsidR="004C2073">
        <w:t>sehr dünnschichtig</w:t>
      </w:r>
      <w:r w:rsidR="00D36E49">
        <w:t xml:space="preserve"> – </w:t>
      </w:r>
      <w:r w:rsidR="00F648E8">
        <w:t>ausführen</w:t>
      </w:r>
      <w:r w:rsidR="002D18A4">
        <w:t xml:space="preserve"> und mit </w:t>
      </w:r>
      <w:r w:rsidR="005E73FB">
        <w:t>erneuerbaren</w:t>
      </w:r>
      <w:r w:rsidR="002D18A4">
        <w:t xml:space="preserve"> </w:t>
      </w:r>
      <w:r w:rsidR="005E73FB">
        <w:t>Energiequellen</w:t>
      </w:r>
      <w:r w:rsidR="002D18A4">
        <w:t xml:space="preserve"> kombinieren. </w:t>
      </w:r>
    </w:p>
    <w:p w14:paraId="6EB18B13" w14:textId="230B1E50" w:rsidR="0013793A" w:rsidRDefault="00507EB9" w:rsidP="0049246B">
      <w:pPr>
        <w:pStyle w:val="Pressetext"/>
      </w:pPr>
      <w:r>
        <w:t>Flächen</w:t>
      </w:r>
      <w:r w:rsidR="0049246B" w:rsidRPr="0013793A">
        <w:t>heizungen sind ein wichtiger Bestandteil bei der energetischen Sanierung.</w:t>
      </w:r>
      <w:r w:rsidR="0013793A">
        <w:t xml:space="preserve"> Doch nicht jedes System passt überall. Deshalb sollten </w:t>
      </w:r>
      <w:r w:rsidR="00E750CB">
        <w:t xml:space="preserve">sich </w:t>
      </w:r>
      <w:r w:rsidR="0013793A">
        <w:t xml:space="preserve">Bauherren und Handwerker </w:t>
      </w:r>
      <w:r w:rsidR="0092062D">
        <w:t xml:space="preserve">vorab genau informieren. „Da spielen viele Faktoren eine Rolle, etwa </w:t>
      </w:r>
      <w:r>
        <w:t xml:space="preserve">die geplante Heizungstechnologie </w:t>
      </w:r>
      <w:r w:rsidR="00257447">
        <w:t>oder</w:t>
      </w:r>
      <w:r w:rsidR="0092062D">
        <w:t xml:space="preserve"> Fördermöglichkeiten“, sagt </w:t>
      </w:r>
      <w:r w:rsidR="00383684">
        <w:t>Gutjahr-</w:t>
      </w:r>
      <w:r w:rsidR="001F229F">
        <w:t>Produktmanager Andreas Miseer-Baum</w:t>
      </w:r>
      <w:r w:rsidR="00383684">
        <w:t>. „Hinzu kommen die konkreten Bedingungen auf der Baustelle</w:t>
      </w:r>
      <w:r w:rsidR="005955FA">
        <w:t>.</w:t>
      </w:r>
      <w:r w:rsidR="00383684">
        <w:t>“</w:t>
      </w:r>
    </w:p>
    <w:p w14:paraId="7798A8D2" w14:textId="77777777" w:rsidR="0013793A" w:rsidRDefault="0013793A" w:rsidP="0049246B">
      <w:pPr>
        <w:pStyle w:val="Pressetext"/>
      </w:pPr>
    </w:p>
    <w:p w14:paraId="1D2C7EF8" w14:textId="384307B0" w:rsidR="00022CA3" w:rsidRDefault="00E750CB" w:rsidP="00022CA3">
      <w:pPr>
        <w:pStyle w:val="Pressetext"/>
      </w:pPr>
      <w:r>
        <w:t>Gutjahr selbst hat inzwischen zwei Fußbodenheizungssysteme im Programm</w:t>
      </w:r>
      <w:r w:rsidR="00D37B11">
        <w:t>: Die</w:t>
      </w:r>
      <w:r>
        <w:t xml:space="preserve"> </w:t>
      </w:r>
      <w:r w:rsidRPr="00E750CB">
        <w:t xml:space="preserve">Warmwasser-Fußbodenheizung </w:t>
      </w:r>
      <w:proofErr w:type="spellStart"/>
      <w:r w:rsidRPr="00E750CB">
        <w:t>IndorTec</w:t>
      </w:r>
      <w:proofErr w:type="spellEnd"/>
      <w:r w:rsidRPr="00E750CB">
        <w:t xml:space="preserve"> THERM-W und </w:t>
      </w:r>
      <w:r>
        <w:t xml:space="preserve">die </w:t>
      </w:r>
      <w:r w:rsidRPr="00E750CB">
        <w:t xml:space="preserve">Elektro-Flächenheizung </w:t>
      </w:r>
      <w:proofErr w:type="spellStart"/>
      <w:r w:rsidRPr="00E750CB">
        <w:t>IndorTec</w:t>
      </w:r>
      <w:proofErr w:type="spellEnd"/>
      <w:r w:rsidRPr="00E750CB">
        <w:t xml:space="preserve"> THERM-E</w:t>
      </w:r>
      <w:r>
        <w:t xml:space="preserve">. </w:t>
      </w:r>
      <w:r w:rsidR="00022CA3">
        <w:t xml:space="preserve">Bei der Entwicklung der Systeme hatte Gutjahr vor allem den Sanierungsmarkt im Blick. „Im Neubau eine Fußbodenheizung zu planen und auszuführen ist vergleichsweise leicht. Bei der Sanierung wird es schnell kompliziert, weil oft viele </w:t>
      </w:r>
      <w:r w:rsidR="00DB3407">
        <w:t>Faktoren</w:t>
      </w:r>
      <w:r w:rsidR="00022CA3">
        <w:t xml:space="preserve"> vorgegeben sind und sich die Fußbodenheizung quasi anpassen muss“, erklärt </w:t>
      </w:r>
      <w:r w:rsidR="001F229F">
        <w:t>Miseer-Baum</w:t>
      </w:r>
      <w:r w:rsidR="00022CA3">
        <w:t xml:space="preserve">. </w:t>
      </w:r>
    </w:p>
    <w:p w14:paraId="136FF8D1" w14:textId="77777777" w:rsidR="00022CA3" w:rsidRDefault="00022CA3" w:rsidP="00022CA3">
      <w:pPr>
        <w:pStyle w:val="Pressetext"/>
      </w:pPr>
    </w:p>
    <w:p w14:paraId="0F1817F6" w14:textId="5227FA39" w:rsidR="00897553" w:rsidRPr="005662A7" w:rsidRDefault="009F38F3" w:rsidP="00897553">
      <w:pPr>
        <w:pStyle w:val="Pressetext"/>
        <w:rPr>
          <w:b/>
          <w:bCs/>
        </w:rPr>
      </w:pPr>
      <w:r>
        <w:rPr>
          <w:b/>
          <w:bCs/>
        </w:rPr>
        <w:t xml:space="preserve">Herausforderung </w:t>
      </w:r>
      <w:r w:rsidR="002151D8">
        <w:rPr>
          <w:b/>
          <w:bCs/>
        </w:rPr>
        <w:t>Sanierung</w:t>
      </w:r>
    </w:p>
    <w:p w14:paraId="08C77301" w14:textId="7CDAFD05" w:rsidR="00167D96" w:rsidRDefault="00754B4A" w:rsidP="004D2564">
      <w:pPr>
        <w:pStyle w:val="Pressetext"/>
      </w:pPr>
      <w:r>
        <w:t xml:space="preserve">Einer dieser </w:t>
      </w:r>
      <w:r w:rsidR="00DB3407">
        <w:t>typischen Faktoren</w:t>
      </w:r>
      <w:r>
        <w:t xml:space="preserve"> ist die Aufbauhöhe</w:t>
      </w:r>
      <w:r w:rsidR="00DB3407">
        <w:t xml:space="preserve"> – die gerade in Altbauten oft fehlt.</w:t>
      </w:r>
      <w:r>
        <w:t xml:space="preserve"> </w:t>
      </w:r>
      <w:r w:rsidR="00DB3407">
        <w:t>Deshalb sind die Gutjahr-Fußbodenheizungen besonders dünnschichtig</w:t>
      </w:r>
      <w:r w:rsidR="00C15CB6">
        <w:t>.</w:t>
      </w:r>
      <w:r w:rsidR="00DB3407">
        <w:t xml:space="preserve"> </w:t>
      </w:r>
      <w:r w:rsidR="00257447">
        <w:t xml:space="preserve">Die wasserführende </w:t>
      </w:r>
      <w:proofErr w:type="spellStart"/>
      <w:r w:rsidR="00257447">
        <w:t>IndorTec</w:t>
      </w:r>
      <w:proofErr w:type="spellEnd"/>
      <w:r w:rsidR="00257447">
        <w:t xml:space="preserve"> THERM-W </w:t>
      </w:r>
      <w:r w:rsidR="003A3706">
        <w:t xml:space="preserve">hat ein Trockenbau-System als Basis. Die Kabel der elektrischen </w:t>
      </w:r>
      <w:proofErr w:type="spellStart"/>
      <w:r w:rsidR="003A3706">
        <w:t>IndorTec</w:t>
      </w:r>
      <w:proofErr w:type="spellEnd"/>
      <w:r w:rsidR="003A3706">
        <w:t xml:space="preserve"> THERM-E werden in eine Entkopplungsmatte </w:t>
      </w:r>
      <w:proofErr w:type="spellStart"/>
      <w:r w:rsidR="003A3706">
        <w:t>eingeclipst</w:t>
      </w:r>
      <w:proofErr w:type="spellEnd"/>
      <w:r w:rsidR="003A3706">
        <w:t>, die zugleich als Abdichtung dient. Auf beiden kann der Bodenbelag direkt ausgeführt werden</w:t>
      </w:r>
      <w:r w:rsidR="00C15CB6">
        <w:t xml:space="preserve"> – </w:t>
      </w:r>
      <w:r w:rsidR="00E041CA">
        <w:t xml:space="preserve">also </w:t>
      </w:r>
      <w:r w:rsidR="003A3706">
        <w:t xml:space="preserve">ohne zusätzlichen Estrich. </w:t>
      </w:r>
      <w:r w:rsidR="00E041CA">
        <w:t xml:space="preserve">„Dass die Gutjahr-Flächenheizungen ganz ohne Estrich auskommen, hat </w:t>
      </w:r>
      <w:r w:rsidR="00167D96">
        <w:t xml:space="preserve">– neben der niedrigeren Aufbauhöhe – </w:t>
      </w:r>
      <w:r w:rsidR="00E041CA">
        <w:t xml:space="preserve">gleich mehrere weitere Vorteile“, betont Produktmanager Miseer-Baum. </w:t>
      </w:r>
      <w:r w:rsidR="001F229F">
        <w:t>„</w:t>
      </w:r>
      <w:r w:rsidR="00167D96">
        <w:t>Beispielsweise geht die</w:t>
      </w:r>
      <w:r w:rsidR="001F229F">
        <w:t xml:space="preserve"> </w:t>
      </w:r>
      <w:r w:rsidR="00167D96">
        <w:t xml:space="preserve">Ausführung deutlich schneller, weil die vier bis sechs </w:t>
      </w:r>
      <w:r w:rsidR="00167D96">
        <w:lastRenderedPageBreak/>
        <w:t xml:space="preserve">Wochen Trocknungszeit entfallen, die ein </w:t>
      </w:r>
      <w:proofErr w:type="spellStart"/>
      <w:r w:rsidR="00167D96">
        <w:t>zementärer</w:t>
      </w:r>
      <w:proofErr w:type="spellEnd"/>
      <w:r w:rsidR="00167D96">
        <w:t xml:space="preserve"> Estrich benötigt. Zudem ist das System ohne Estrich deutlich leichter. Das macht rund 100 kg pro Quadratmeter Fläche aus. Bei Sanierungen sind das alles oft wichtige Faktoren.“ </w:t>
      </w:r>
    </w:p>
    <w:p w14:paraId="7804DDA3" w14:textId="77777777" w:rsidR="00167D96" w:rsidRDefault="00167D96" w:rsidP="004D2564">
      <w:pPr>
        <w:pStyle w:val="Pressetext"/>
      </w:pPr>
    </w:p>
    <w:p w14:paraId="54EDBC13" w14:textId="14BD5B48" w:rsidR="00F90390" w:rsidRPr="00F2421A" w:rsidRDefault="00F90390" w:rsidP="004D2564">
      <w:pPr>
        <w:pStyle w:val="Pressetext"/>
        <w:rPr>
          <w:b/>
          <w:bCs/>
        </w:rPr>
      </w:pPr>
      <w:r>
        <w:rPr>
          <w:b/>
          <w:bCs/>
        </w:rPr>
        <w:t>Schnell warme Füße</w:t>
      </w:r>
    </w:p>
    <w:p w14:paraId="16AD7697" w14:textId="4B32D9D1" w:rsidR="00167D96" w:rsidRDefault="00167D96" w:rsidP="004D2564">
      <w:pPr>
        <w:pStyle w:val="Pressetext"/>
      </w:pPr>
      <w:r>
        <w:t xml:space="preserve">Die Vorteile der estrichfreien Fußbodenheizung setzen sich auch beim Betrieb fort. Durch die </w:t>
      </w:r>
      <w:proofErr w:type="spellStart"/>
      <w:r>
        <w:t>Dünnschichtigkeit</w:t>
      </w:r>
      <w:proofErr w:type="spellEnd"/>
      <w:r>
        <w:t xml:space="preserve"> ist die Reaktionszeit kürzer – einfach weil </w:t>
      </w:r>
      <w:r w:rsidR="00627D88">
        <w:t xml:space="preserve">durch den Wegfall des Estrichs </w:t>
      </w:r>
      <w:r>
        <w:t xml:space="preserve">weniger Volumen aufgeheizt werden muss. „Dadurch hat man schneller warme Füße“, ergänzt Miseer-Baum. </w:t>
      </w:r>
    </w:p>
    <w:p w14:paraId="0639539F" w14:textId="77777777" w:rsidR="00431F60" w:rsidRDefault="00431F60" w:rsidP="004D2564">
      <w:pPr>
        <w:pStyle w:val="Pressetext"/>
      </w:pPr>
    </w:p>
    <w:p w14:paraId="3A796639" w14:textId="58B68F12" w:rsidR="00022CA3" w:rsidRDefault="004D2564" w:rsidP="004D2564">
      <w:pPr>
        <w:pStyle w:val="Pressetext"/>
      </w:pPr>
      <w:r>
        <w:t>Ebenfalls zeit- und ressourcensparend</w:t>
      </w:r>
      <w:r w:rsidR="00FC0A0D">
        <w:t>:</w:t>
      </w:r>
      <w:r>
        <w:t xml:space="preserve"> Gutjahr-Flächenheizungen</w:t>
      </w:r>
      <w:r w:rsidR="00FC0A0D">
        <w:t xml:space="preserve"> können</w:t>
      </w:r>
      <w:r>
        <w:t xml:space="preserve"> problemlos von </w:t>
      </w:r>
      <w:r w:rsidR="00022CA3">
        <w:t>Fliesen- oder Bodenleger mit aus</w:t>
      </w:r>
      <w:r>
        <w:t>ge</w:t>
      </w:r>
      <w:r w:rsidR="00022CA3">
        <w:t>führ</w:t>
      </w:r>
      <w:r>
        <w:t>t werden</w:t>
      </w:r>
      <w:r w:rsidR="000937A8">
        <w:t xml:space="preserve"> – auch weil die Systeme als Komplettpakete konzipiert sind</w:t>
      </w:r>
      <w:r w:rsidR="00022CA3">
        <w:t>. „Das ist gerade bei Sanierungsprojekten ein wichtiger Faktor, weil ein Gewerk weniger koordiniert werden muss</w:t>
      </w:r>
      <w:r w:rsidR="00AD588D">
        <w:t xml:space="preserve"> und es einfach insgesamt schneller geht</w:t>
      </w:r>
      <w:r w:rsidR="00022CA3">
        <w:t xml:space="preserve">“, </w:t>
      </w:r>
      <w:r w:rsidR="00F12464">
        <w:t>sagt Miseer-Baum</w:t>
      </w:r>
      <w:r w:rsidR="00022CA3">
        <w:t>.</w:t>
      </w:r>
      <w:r w:rsidR="000937A8">
        <w:t xml:space="preserve"> Auf Wunsch erhalten die Handwerker auch einen Verlegeplan. </w:t>
      </w:r>
    </w:p>
    <w:p w14:paraId="7FEDA9E0" w14:textId="77777777" w:rsidR="00F47A43" w:rsidRDefault="00F47A43" w:rsidP="004D2564">
      <w:pPr>
        <w:pStyle w:val="Pressetext"/>
      </w:pPr>
    </w:p>
    <w:p w14:paraId="6703445F" w14:textId="30B0AC9F" w:rsidR="006B069B" w:rsidRPr="006B069B" w:rsidRDefault="00013809" w:rsidP="004D2564">
      <w:pPr>
        <w:pStyle w:val="Pressetext"/>
        <w:rPr>
          <w:b/>
          <w:bCs/>
        </w:rPr>
      </w:pPr>
      <w:r>
        <w:rPr>
          <w:b/>
          <w:bCs/>
        </w:rPr>
        <w:t>Umfassende Informationen online</w:t>
      </w:r>
    </w:p>
    <w:p w14:paraId="5CB5B809" w14:textId="289666D9" w:rsidR="009C6ADE" w:rsidRDefault="00F47A43" w:rsidP="009C6ADE">
      <w:pPr>
        <w:pStyle w:val="Pressetext"/>
        <w:numPr>
          <w:ilvl w:val="0"/>
          <w:numId w:val="2"/>
        </w:numPr>
      </w:pPr>
      <w:r>
        <w:t xml:space="preserve">Gutjahr hatte alle Informationen zu den Flächenheizungen auf einer </w:t>
      </w:r>
      <w:hyperlink r:id="rId7" w:history="1">
        <w:r w:rsidRPr="009C6ADE">
          <w:rPr>
            <w:rStyle w:val="Hyperlink"/>
          </w:rPr>
          <w:t>Internetseite</w:t>
        </w:r>
      </w:hyperlink>
      <w:r>
        <w:t xml:space="preserve"> zusammengestellt.</w:t>
      </w:r>
    </w:p>
    <w:p w14:paraId="649EAA2A" w14:textId="06A38B72" w:rsidR="00F47A43" w:rsidRDefault="009C6ADE" w:rsidP="009C6ADE">
      <w:pPr>
        <w:pStyle w:val="Pressetext"/>
        <w:numPr>
          <w:ilvl w:val="0"/>
          <w:numId w:val="2"/>
        </w:numPr>
      </w:pPr>
      <w:r>
        <w:t xml:space="preserve">Zusätzlich gibt es einen </w:t>
      </w:r>
      <w:hyperlink r:id="rId8" w:history="1">
        <w:r w:rsidRPr="009C6ADE">
          <w:rPr>
            <w:rStyle w:val="Hyperlink"/>
          </w:rPr>
          <w:t>„Faktencheck“</w:t>
        </w:r>
      </w:hyperlink>
      <w:r>
        <w:t>. Hier geht es beispielsweise darum</w:t>
      </w:r>
      <w:r w:rsidR="00F47A43">
        <w:t xml:space="preserve">, wie sich die Systeme unterscheiden und </w:t>
      </w:r>
      <w:r>
        <w:t>welche Fördermöglichkeiten es gibt</w:t>
      </w:r>
      <w:r w:rsidR="00F47A43">
        <w:t xml:space="preserve">. </w:t>
      </w:r>
    </w:p>
    <w:p w14:paraId="1B14527B" w14:textId="77777777" w:rsidR="006B069B" w:rsidRDefault="006B069B" w:rsidP="006B069B">
      <w:pPr>
        <w:pStyle w:val="Pressetext"/>
      </w:pPr>
    </w:p>
    <w:p w14:paraId="0828B8D6" w14:textId="1D478E62" w:rsidR="006B069B" w:rsidRDefault="00000000" w:rsidP="006B069B">
      <w:pPr>
        <w:pStyle w:val="Pressetext"/>
      </w:pPr>
      <w:hyperlink r:id="rId9" w:history="1">
        <w:r w:rsidR="006B069B" w:rsidRPr="009A2566">
          <w:rPr>
            <w:rStyle w:val="Hyperlink"/>
          </w:rPr>
          <w:t>www.gutjahr.com/Fliesenleger-Heizung</w:t>
        </w:r>
      </w:hyperlink>
    </w:p>
    <w:p w14:paraId="4C736F7E" w14:textId="7B2A575E" w:rsidR="006B069B" w:rsidRDefault="00000000" w:rsidP="006B069B">
      <w:pPr>
        <w:pStyle w:val="Pressetext"/>
      </w:pPr>
      <w:hyperlink r:id="rId10" w:history="1">
        <w:r w:rsidR="006B069B" w:rsidRPr="009A2566">
          <w:rPr>
            <w:rStyle w:val="Hyperlink"/>
          </w:rPr>
          <w:t>https://www.gutjahr.com/de/Fliesenleger-Heizung/Faktencheck</w:t>
        </w:r>
      </w:hyperlink>
      <w:r w:rsidR="006B069B">
        <w:t xml:space="preserve"> </w:t>
      </w:r>
    </w:p>
    <w:p w14:paraId="1C7E9BDE" w14:textId="77777777" w:rsidR="001008AF" w:rsidRPr="00431F60" w:rsidRDefault="001008AF" w:rsidP="005E7C23">
      <w:pPr>
        <w:pStyle w:val="berGutjahr"/>
        <w:spacing w:before="320"/>
        <w:rPr>
          <w:b/>
          <w:sz w:val="18"/>
          <w:szCs w:val="18"/>
        </w:rPr>
      </w:pPr>
      <w:r w:rsidRPr="00431F60">
        <w:rPr>
          <w:b/>
          <w:sz w:val="18"/>
          <w:szCs w:val="18"/>
        </w:rPr>
        <w:t>Über Gutjahr</w:t>
      </w:r>
    </w:p>
    <w:p w14:paraId="402E4D91" w14:textId="39ECD7F0" w:rsidR="001008AF" w:rsidRPr="00431F60" w:rsidRDefault="00C360C1" w:rsidP="00C360C1">
      <w:pPr>
        <w:pStyle w:val="berGutjahr"/>
        <w:rPr>
          <w:sz w:val="18"/>
          <w:szCs w:val="18"/>
        </w:rPr>
      </w:pPr>
      <w:r w:rsidRPr="00431F60">
        <w:rPr>
          <w:sz w:val="18"/>
          <w:szCs w:val="18"/>
          <w:lang w:val="de-CH"/>
        </w:rPr>
        <w:t>Gutjahr Systemtechnik mit Sitz in Bickenbach/Bergstra</w:t>
      </w:r>
      <w:r w:rsidR="00CE23D4" w:rsidRPr="00431F60">
        <w:rPr>
          <w:sz w:val="18"/>
          <w:szCs w:val="18"/>
          <w:lang w:val="de-CH"/>
        </w:rPr>
        <w:t>ß</w:t>
      </w:r>
      <w:r w:rsidRPr="00431F60">
        <w:rPr>
          <w:sz w:val="18"/>
          <w:szCs w:val="18"/>
          <w:lang w:val="de-CH"/>
        </w:rPr>
        <w:t xml:space="preserve">e (Hessen) entwickelt seit </w:t>
      </w:r>
      <w:r w:rsidR="006B6981" w:rsidRPr="00431F60">
        <w:rPr>
          <w:sz w:val="18"/>
          <w:szCs w:val="18"/>
          <w:lang w:val="de-CH"/>
        </w:rPr>
        <w:t xml:space="preserve">mehr als </w:t>
      </w:r>
      <w:r w:rsidRPr="00431F60">
        <w:rPr>
          <w:sz w:val="18"/>
          <w:szCs w:val="18"/>
          <w:lang w:val="de-CH"/>
        </w:rPr>
        <w:t>30 Jahren Komplettlösungen für die sichere Entwässerung, Entlüftung und Entkopplung von Belägen – auf Balkonen, Terrassen und Au</w:t>
      </w:r>
      <w:r w:rsidR="006730B6" w:rsidRPr="00431F60">
        <w:rPr>
          <w:sz w:val="18"/>
          <w:szCs w:val="18"/>
          <w:lang w:val="de-CH"/>
        </w:rPr>
        <w:t>ß</w:t>
      </w:r>
      <w:r w:rsidRPr="00431F60">
        <w:rPr>
          <w:sz w:val="18"/>
          <w:szCs w:val="18"/>
          <w:lang w:val="de-CH"/>
        </w:rPr>
        <w:t xml:space="preserve">entreppen ebenso wie im Innenbereich. Herzstück der Systeme sind Drainage- und Entkopplungsmatten. Passende </w:t>
      </w:r>
      <w:proofErr w:type="spellStart"/>
      <w:r w:rsidRPr="00431F60">
        <w:rPr>
          <w:sz w:val="18"/>
          <w:szCs w:val="18"/>
          <w:lang w:val="de-CH"/>
        </w:rPr>
        <w:t>Drainroste</w:t>
      </w:r>
      <w:proofErr w:type="spellEnd"/>
      <w:r w:rsidRPr="00431F60">
        <w:rPr>
          <w:sz w:val="18"/>
          <w:szCs w:val="18"/>
          <w:lang w:val="de-CH"/>
        </w:rPr>
        <w:t>,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431F60">
        <w:rPr>
          <w:sz w:val="18"/>
          <w:szCs w:val="18"/>
        </w:rPr>
        <w:t xml:space="preserve"> </w:t>
      </w:r>
    </w:p>
    <w:p w14:paraId="5E450E45" w14:textId="4EB4D0F3" w:rsidR="00431F60" w:rsidRPr="00431F60" w:rsidRDefault="001008AF">
      <w:pPr>
        <w:pStyle w:val="KontaktdatenPresseanfragen"/>
        <w:rPr>
          <w:sz w:val="18"/>
          <w:szCs w:val="18"/>
        </w:rPr>
      </w:pPr>
      <w:r w:rsidRPr="00431F60">
        <w:rPr>
          <w:b/>
          <w:sz w:val="18"/>
          <w:szCs w:val="18"/>
        </w:rPr>
        <w:t>Presseanfragen bitte an:</w:t>
      </w:r>
      <w:r w:rsidR="00027207" w:rsidRPr="00431F60">
        <w:rPr>
          <w:b/>
          <w:sz w:val="18"/>
          <w:szCs w:val="18"/>
        </w:rPr>
        <w:br/>
      </w:r>
      <w:r w:rsidRPr="00431F60">
        <w:rPr>
          <w:sz w:val="18"/>
          <w:szCs w:val="18"/>
        </w:rPr>
        <w:t xml:space="preserve">Arts &amp; Others, Anja </w:t>
      </w:r>
      <w:proofErr w:type="spellStart"/>
      <w:r w:rsidRPr="00431F60">
        <w:rPr>
          <w:sz w:val="18"/>
          <w:szCs w:val="18"/>
        </w:rPr>
        <w:t>Kassubek</w:t>
      </w:r>
      <w:proofErr w:type="spellEnd"/>
      <w:r w:rsidRPr="00431F60">
        <w:rPr>
          <w:sz w:val="18"/>
          <w:szCs w:val="18"/>
        </w:rPr>
        <w:t>, Daimlerstraße 12, D-61352 Bad Homburg</w:t>
      </w:r>
      <w:r w:rsidR="00027207" w:rsidRPr="00431F60">
        <w:rPr>
          <w:sz w:val="18"/>
          <w:szCs w:val="18"/>
        </w:rPr>
        <w:br/>
      </w:r>
      <w:r w:rsidRPr="00431F60">
        <w:rPr>
          <w:sz w:val="18"/>
          <w:szCs w:val="18"/>
        </w:rPr>
        <w:t xml:space="preserve">Tel. 06172/9022-131, </w:t>
      </w:r>
      <w:hyperlink r:id="rId11" w:history="1">
        <w:r w:rsidRPr="00431F60">
          <w:rPr>
            <w:sz w:val="18"/>
            <w:szCs w:val="18"/>
          </w:rPr>
          <w:t>a.kassubek@arts-others.de</w:t>
        </w:r>
      </w:hyperlink>
    </w:p>
    <w:sectPr w:rsidR="00431F60" w:rsidRPr="00431F60" w:rsidSect="00387FB2">
      <w:headerReference w:type="default" r:id="rId12"/>
      <w:pgSz w:w="11906" w:h="16838"/>
      <w:pgMar w:top="3725" w:right="2977"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77D9" w14:textId="77777777" w:rsidR="00E55AA4" w:rsidRDefault="00E55AA4" w:rsidP="00EC4464">
      <w:pPr>
        <w:spacing w:line="240" w:lineRule="auto"/>
      </w:pPr>
      <w:r>
        <w:separator/>
      </w:r>
    </w:p>
  </w:endnote>
  <w:endnote w:type="continuationSeparator" w:id="0">
    <w:p w14:paraId="6E469F21" w14:textId="77777777" w:rsidR="00E55AA4" w:rsidRDefault="00E55AA4"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41A1" w14:textId="77777777" w:rsidR="00E55AA4" w:rsidRDefault="00E55AA4" w:rsidP="00EC4464">
      <w:pPr>
        <w:spacing w:line="240" w:lineRule="auto"/>
      </w:pPr>
      <w:r>
        <w:separator/>
      </w:r>
    </w:p>
  </w:footnote>
  <w:footnote w:type="continuationSeparator" w:id="0">
    <w:p w14:paraId="7F6A7314" w14:textId="77777777" w:rsidR="00E55AA4" w:rsidRDefault="00E55AA4"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E0711D"/>
    <w:multiLevelType w:val="hybridMultilevel"/>
    <w:tmpl w:val="4AEE1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0"/>
  </w:num>
  <w:num w:numId="2" w16cid:durableId="1163281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f51c5ae2-80ce-49f7-9e1d-a8ec043630c3"/>
  </w:docVars>
  <w:rsids>
    <w:rsidRoot w:val="00D338C6"/>
    <w:rsid w:val="000128F2"/>
    <w:rsid w:val="00013809"/>
    <w:rsid w:val="00022CA3"/>
    <w:rsid w:val="00024658"/>
    <w:rsid w:val="00027207"/>
    <w:rsid w:val="00052F46"/>
    <w:rsid w:val="00081F86"/>
    <w:rsid w:val="000937A8"/>
    <w:rsid w:val="000F5F97"/>
    <w:rsid w:val="000F6A7A"/>
    <w:rsid w:val="001008AF"/>
    <w:rsid w:val="001068AD"/>
    <w:rsid w:val="0013664D"/>
    <w:rsid w:val="0013793A"/>
    <w:rsid w:val="00167D96"/>
    <w:rsid w:val="0017484F"/>
    <w:rsid w:val="0018577C"/>
    <w:rsid w:val="001F229F"/>
    <w:rsid w:val="00214B57"/>
    <w:rsid w:val="002151D8"/>
    <w:rsid w:val="0022769C"/>
    <w:rsid w:val="00235F00"/>
    <w:rsid w:val="0024520F"/>
    <w:rsid w:val="00257447"/>
    <w:rsid w:val="0027304A"/>
    <w:rsid w:val="00276A89"/>
    <w:rsid w:val="00281420"/>
    <w:rsid w:val="002A0392"/>
    <w:rsid w:val="002A7BAD"/>
    <w:rsid w:val="002A7BCB"/>
    <w:rsid w:val="002D18A4"/>
    <w:rsid w:val="002E0CC9"/>
    <w:rsid w:val="00355700"/>
    <w:rsid w:val="00383684"/>
    <w:rsid w:val="00387FB2"/>
    <w:rsid w:val="003A3706"/>
    <w:rsid w:val="003D591A"/>
    <w:rsid w:val="0042716D"/>
    <w:rsid w:val="00431F60"/>
    <w:rsid w:val="004377FB"/>
    <w:rsid w:val="0044071D"/>
    <w:rsid w:val="00446E5E"/>
    <w:rsid w:val="0046158F"/>
    <w:rsid w:val="004658DC"/>
    <w:rsid w:val="00465B07"/>
    <w:rsid w:val="0049246B"/>
    <w:rsid w:val="004A3B84"/>
    <w:rsid w:val="004A4DD7"/>
    <w:rsid w:val="004C2073"/>
    <w:rsid w:val="004C2F2B"/>
    <w:rsid w:val="004C736E"/>
    <w:rsid w:val="004D2564"/>
    <w:rsid w:val="004E06AC"/>
    <w:rsid w:val="00507EB9"/>
    <w:rsid w:val="00537924"/>
    <w:rsid w:val="00541AA9"/>
    <w:rsid w:val="005532D2"/>
    <w:rsid w:val="005662A7"/>
    <w:rsid w:val="005663A9"/>
    <w:rsid w:val="005955FA"/>
    <w:rsid w:val="005B6904"/>
    <w:rsid w:val="005D161A"/>
    <w:rsid w:val="005E73FB"/>
    <w:rsid w:val="005E7C23"/>
    <w:rsid w:val="006028A7"/>
    <w:rsid w:val="006044B0"/>
    <w:rsid w:val="00605763"/>
    <w:rsid w:val="00627D88"/>
    <w:rsid w:val="00654B7B"/>
    <w:rsid w:val="006730B6"/>
    <w:rsid w:val="006B069B"/>
    <w:rsid w:val="006B6981"/>
    <w:rsid w:val="006C0669"/>
    <w:rsid w:val="006F42B6"/>
    <w:rsid w:val="006F6DE7"/>
    <w:rsid w:val="00721DE8"/>
    <w:rsid w:val="00734699"/>
    <w:rsid w:val="00754B4A"/>
    <w:rsid w:val="00775B94"/>
    <w:rsid w:val="007B4074"/>
    <w:rsid w:val="007C3B05"/>
    <w:rsid w:val="007C4B6B"/>
    <w:rsid w:val="007C667F"/>
    <w:rsid w:val="007E6668"/>
    <w:rsid w:val="008158CE"/>
    <w:rsid w:val="00820293"/>
    <w:rsid w:val="00821EA3"/>
    <w:rsid w:val="00826016"/>
    <w:rsid w:val="00843D8E"/>
    <w:rsid w:val="00874287"/>
    <w:rsid w:val="00897553"/>
    <w:rsid w:val="008C743F"/>
    <w:rsid w:val="008F43F5"/>
    <w:rsid w:val="008F5903"/>
    <w:rsid w:val="0092062D"/>
    <w:rsid w:val="00932FA9"/>
    <w:rsid w:val="009436AC"/>
    <w:rsid w:val="009711EA"/>
    <w:rsid w:val="00974DD0"/>
    <w:rsid w:val="009824F6"/>
    <w:rsid w:val="009C6ADE"/>
    <w:rsid w:val="009E3ED9"/>
    <w:rsid w:val="009E5E9A"/>
    <w:rsid w:val="009F38F3"/>
    <w:rsid w:val="00A0063E"/>
    <w:rsid w:val="00A750AA"/>
    <w:rsid w:val="00AA3A75"/>
    <w:rsid w:val="00AA7D62"/>
    <w:rsid w:val="00AD588D"/>
    <w:rsid w:val="00AE112D"/>
    <w:rsid w:val="00AE19FC"/>
    <w:rsid w:val="00AE35C8"/>
    <w:rsid w:val="00AF10C2"/>
    <w:rsid w:val="00B12B5D"/>
    <w:rsid w:val="00B16F5A"/>
    <w:rsid w:val="00B16FEF"/>
    <w:rsid w:val="00B203F1"/>
    <w:rsid w:val="00B4558C"/>
    <w:rsid w:val="00B45904"/>
    <w:rsid w:val="00B65D6C"/>
    <w:rsid w:val="00C15CB6"/>
    <w:rsid w:val="00C20735"/>
    <w:rsid w:val="00C360C1"/>
    <w:rsid w:val="00C51D0C"/>
    <w:rsid w:val="00C609FB"/>
    <w:rsid w:val="00C86A4E"/>
    <w:rsid w:val="00C87A62"/>
    <w:rsid w:val="00CB0DD3"/>
    <w:rsid w:val="00CD5513"/>
    <w:rsid w:val="00CE23D4"/>
    <w:rsid w:val="00CE7CD4"/>
    <w:rsid w:val="00D00AE0"/>
    <w:rsid w:val="00D25509"/>
    <w:rsid w:val="00D338C6"/>
    <w:rsid w:val="00D34A45"/>
    <w:rsid w:val="00D36581"/>
    <w:rsid w:val="00D36E49"/>
    <w:rsid w:val="00D37B11"/>
    <w:rsid w:val="00D46E97"/>
    <w:rsid w:val="00D4752D"/>
    <w:rsid w:val="00D62573"/>
    <w:rsid w:val="00D67AD8"/>
    <w:rsid w:val="00D93E21"/>
    <w:rsid w:val="00DA6EFD"/>
    <w:rsid w:val="00DB3407"/>
    <w:rsid w:val="00DE6060"/>
    <w:rsid w:val="00E041CA"/>
    <w:rsid w:val="00E212B1"/>
    <w:rsid w:val="00E501DD"/>
    <w:rsid w:val="00E55AA4"/>
    <w:rsid w:val="00E622C3"/>
    <w:rsid w:val="00E63DBD"/>
    <w:rsid w:val="00E72D43"/>
    <w:rsid w:val="00E750CB"/>
    <w:rsid w:val="00EB03D6"/>
    <w:rsid w:val="00EB739A"/>
    <w:rsid w:val="00EC4464"/>
    <w:rsid w:val="00ED7EE9"/>
    <w:rsid w:val="00F0268D"/>
    <w:rsid w:val="00F12464"/>
    <w:rsid w:val="00F15C0C"/>
    <w:rsid w:val="00F2421A"/>
    <w:rsid w:val="00F24497"/>
    <w:rsid w:val="00F26DB2"/>
    <w:rsid w:val="00F338B3"/>
    <w:rsid w:val="00F41E46"/>
    <w:rsid w:val="00F47A43"/>
    <w:rsid w:val="00F648E8"/>
    <w:rsid w:val="00F70614"/>
    <w:rsid w:val="00F83557"/>
    <w:rsid w:val="00F90390"/>
    <w:rsid w:val="00FB7D29"/>
    <w:rsid w:val="00FC0A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styleId="NichtaufgelsteErwhnung">
    <w:name w:val="Unresolved Mention"/>
    <w:basedOn w:val="Absatz-Standardschriftart"/>
    <w:uiPriority w:val="99"/>
    <w:semiHidden/>
    <w:unhideWhenUsed/>
    <w:rsid w:val="004C2F2B"/>
    <w:rPr>
      <w:color w:val="605E5C"/>
      <w:shd w:val="clear" w:color="auto" w:fill="E1DFDD"/>
    </w:rPr>
  </w:style>
  <w:style w:type="paragraph" w:styleId="StandardWeb">
    <w:name w:val="Normal (Web)"/>
    <w:basedOn w:val="Standard"/>
    <w:uiPriority w:val="99"/>
    <w:semiHidden/>
    <w:unhideWhenUsed/>
    <w:rsid w:val="00B45904"/>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customStyle="1" w:styleId="Text">
    <w:name w:val="Text"/>
    <w:basedOn w:val="Standard"/>
    <w:link w:val="TextZchn"/>
    <w:qFormat/>
    <w:rsid w:val="00B12B5D"/>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B12B5D"/>
    <w:rPr>
      <w:color w:val="000000" w:themeColor="text1"/>
      <w:sz w:val="20"/>
      <w:szCs w:val="36"/>
    </w:rPr>
  </w:style>
  <w:style w:type="character" w:styleId="Fett">
    <w:name w:val="Strong"/>
    <w:basedOn w:val="Absatz-Standardschriftart"/>
    <w:uiPriority w:val="22"/>
    <w:qFormat/>
    <w:rsid w:val="00B12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 w:id="77714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jahr.com/de/Fliesenleger-Heizung/Faktenche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tjahr.com/Fliesenleger-Heizu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assubek@arts-others.de" TargetMode="External"/><Relationship Id="rId5" Type="http://schemas.openxmlformats.org/officeDocument/2006/relationships/footnotes" Target="footnotes.xml"/><Relationship Id="rId10" Type="http://schemas.openxmlformats.org/officeDocument/2006/relationships/hyperlink" Target="https://www.gutjahr.com/de/Fliesenleger-Heizung/Faktencheck" TargetMode="External"/><Relationship Id="rId4" Type="http://schemas.openxmlformats.org/officeDocument/2006/relationships/webSettings" Target="webSettings.xml"/><Relationship Id="rId9" Type="http://schemas.openxmlformats.org/officeDocument/2006/relationships/hyperlink" Target="http://www.gutjahr.com/Fliesenleger-Heizu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11</cp:revision>
  <dcterms:created xsi:type="dcterms:W3CDTF">2023-10-16T07:15:00Z</dcterms:created>
  <dcterms:modified xsi:type="dcterms:W3CDTF">2023-10-18T08:01:00Z</dcterms:modified>
</cp:coreProperties>
</file>