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2D31" w14:textId="75BFF50E" w:rsidR="00E501DD" w:rsidRPr="00194552" w:rsidRDefault="008D711C" w:rsidP="001008AF">
      <w:pPr>
        <w:pStyle w:val="1Zeile"/>
        <w:rPr>
          <w:color w:val="000000" w:themeColor="text1"/>
        </w:rPr>
      </w:pPr>
      <w:r>
        <w:rPr>
          <w:color w:val="000000" w:themeColor="text1"/>
        </w:rPr>
        <w:t>Flaches Stelzlager und Randabschlüsse</w:t>
      </w:r>
    </w:p>
    <w:p w14:paraId="7ED0D32A" w14:textId="03DD86E2" w:rsidR="00A343D1" w:rsidRPr="00194552" w:rsidRDefault="008D711C" w:rsidP="0026180E">
      <w:pPr>
        <w:pStyle w:val="2Zeile-14pt-bold"/>
        <w:jc w:val="left"/>
        <w:rPr>
          <w:color w:val="000000" w:themeColor="text1"/>
        </w:rPr>
      </w:pPr>
      <w:r>
        <w:rPr>
          <w:color w:val="000000" w:themeColor="text1"/>
        </w:rPr>
        <w:t>Für a</w:t>
      </w:r>
      <w:r w:rsidR="00FC39E2">
        <w:rPr>
          <w:color w:val="000000" w:themeColor="text1"/>
        </w:rPr>
        <w:t>ufgestelzte Beläge</w:t>
      </w:r>
      <w:r w:rsidR="00D8726C" w:rsidRPr="00194552">
        <w:rPr>
          <w:color w:val="000000" w:themeColor="text1"/>
        </w:rPr>
        <w:t xml:space="preserve">: </w:t>
      </w:r>
      <w:r>
        <w:rPr>
          <w:color w:val="000000" w:themeColor="text1"/>
        </w:rPr>
        <w:t>Gutjahr ergänzt Stelzlager- und Rahmensystem-Sortiment</w:t>
      </w:r>
    </w:p>
    <w:p w14:paraId="6585E182" w14:textId="0F44921C" w:rsidR="0026180E" w:rsidRDefault="0022769C" w:rsidP="00194552">
      <w:pPr>
        <w:pStyle w:val="BickenbachBergstrae-Datum"/>
        <w:rPr>
          <w:color w:val="000000" w:themeColor="text1"/>
        </w:rPr>
      </w:pPr>
      <w:r w:rsidRPr="00194552">
        <w:rPr>
          <w:color w:val="000000" w:themeColor="text1"/>
        </w:rPr>
        <w:t xml:space="preserve">Bickenbach/Bergstraße, </w:t>
      </w:r>
      <w:r w:rsidR="0026180E">
        <w:rPr>
          <w:color w:val="000000" w:themeColor="text1"/>
        </w:rPr>
        <w:t>2</w:t>
      </w:r>
      <w:r w:rsidR="0025526E">
        <w:rPr>
          <w:color w:val="000000" w:themeColor="text1"/>
        </w:rPr>
        <w:t>5</w:t>
      </w:r>
      <w:r w:rsidRPr="00194552">
        <w:rPr>
          <w:color w:val="000000" w:themeColor="text1"/>
        </w:rPr>
        <w:t xml:space="preserve">. </w:t>
      </w:r>
      <w:r w:rsidR="0026180E">
        <w:rPr>
          <w:color w:val="000000" w:themeColor="text1"/>
        </w:rPr>
        <w:t>April</w:t>
      </w:r>
      <w:r w:rsidR="00B435B0" w:rsidRPr="00194552">
        <w:rPr>
          <w:color w:val="000000" w:themeColor="text1"/>
        </w:rPr>
        <w:t>.</w:t>
      </w:r>
      <w:r w:rsidRPr="00194552">
        <w:rPr>
          <w:color w:val="000000" w:themeColor="text1"/>
        </w:rPr>
        <w:t xml:space="preserve"> 20</w:t>
      </w:r>
      <w:r w:rsidR="00B435B0" w:rsidRPr="00194552">
        <w:rPr>
          <w:color w:val="000000" w:themeColor="text1"/>
        </w:rPr>
        <w:t>2</w:t>
      </w:r>
      <w:r w:rsidR="008520BD" w:rsidRPr="00194552">
        <w:rPr>
          <w:color w:val="000000" w:themeColor="text1"/>
        </w:rPr>
        <w:t>4</w:t>
      </w:r>
      <w:r w:rsidRPr="00194552">
        <w:rPr>
          <w:color w:val="000000" w:themeColor="text1"/>
        </w:rPr>
        <w:t xml:space="preserve">. </w:t>
      </w:r>
      <w:r w:rsidR="00037043">
        <w:rPr>
          <w:color w:val="000000" w:themeColor="text1"/>
        </w:rPr>
        <w:t>A</w:t>
      </w:r>
      <w:r w:rsidR="0026180E">
        <w:rPr>
          <w:color w:val="000000" w:themeColor="text1"/>
        </w:rPr>
        <w:t xml:space="preserve">uf Balkonen und Terrassen </w:t>
      </w:r>
      <w:r w:rsidR="00037043">
        <w:rPr>
          <w:color w:val="000000" w:themeColor="text1"/>
        </w:rPr>
        <w:t xml:space="preserve">werden immer häufiger aufgestelzte Beläge </w:t>
      </w:r>
      <w:r w:rsidR="0026180E">
        <w:rPr>
          <w:color w:val="000000" w:themeColor="text1"/>
        </w:rPr>
        <w:t xml:space="preserve">ausgeführt. </w:t>
      </w:r>
      <w:r w:rsidR="000B6015">
        <w:rPr>
          <w:color w:val="000000" w:themeColor="text1"/>
        </w:rPr>
        <w:t xml:space="preserve">Gutjahr </w:t>
      </w:r>
      <w:r w:rsidR="00923B72">
        <w:rPr>
          <w:color w:val="000000" w:themeColor="text1"/>
        </w:rPr>
        <w:t xml:space="preserve">begegnet diesem Trend mit </w:t>
      </w:r>
      <w:r w:rsidR="00037043">
        <w:rPr>
          <w:color w:val="000000" w:themeColor="text1"/>
        </w:rPr>
        <w:t xml:space="preserve">durchdachten </w:t>
      </w:r>
      <w:r w:rsidR="00923B72">
        <w:rPr>
          <w:color w:val="000000" w:themeColor="text1"/>
        </w:rPr>
        <w:t>Systemergänzungen: einem extrem flache</w:t>
      </w:r>
      <w:r w:rsidR="00037043">
        <w:rPr>
          <w:color w:val="000000" w:themeColor="text1"/>
        </w:rPr>
        <w:t>n</w:t>
      </w:r>
      <w:r w:rsidR="00923B72">
        <w:rPr>
          <w:color w:val="000000" w:themeColor="text1"/>
        </w:rPr>
        <w:t>, höhenverstellbare</w:t>
      </w:r>
      <w:r w:rsidR="00037043">
        <w:rPr>
          <w:color w:val="000000" w:themeColor="text1"/>
        </w:rPr>
        <w:t>n</w:t>
      </w:r>
      <w:r w:rsidR="00923B72">
        <w:rPr>
          <w:color w:val="000000" w:themeColor="text1"/>
        </w:rPr>
        <w:t xml:space="preserve"> </w:t>
      </w:r>
      <w:r w:rsidR="00461ADF">
        <w:rPr>
          <w:color w:val="000000" w:themeColor="text1"/>
        </w:rPr>
        <w:t>Trocken-</w:t>
      </w:r>
      <w:r w:rsidR="00923B72">
        <w:rPr>
          <w:color w:val="000000" w:themeColor="text1"/>
        </w:rPr>
        <w:t xml:space="preserve">Stelzlager und </w:t>
      </w:r>
      <w:r w:rsidR="008D711C">
        <w:rPr>
          <w:color w:val="000000" w:themeColor="text1"/>
        </w:rPr>
        <w:t xml:space="preserve">verschiedenen </w:t>
      </w:r>
      <w:r w:rsidR="00923B72">
        <w:rPr>
          <w:color w:val="000000" w:themeColor="text1"/>
        </w:rPr>
        <w:t xml:space="preserve">Randlösungen für das Alu-Rahmensystem TerraMaxx TSL. </w:t>
      </w:r>
    </w:p>
    <w:p w14:paraId="1097C187" w14:textId="77777777" w:rsidR="00B7338F" w:rsidRDefault="00556D7D" w:rsidP="00461ADF">
      <w:pPr>
        <w:pStyle w:val="Pressetext"/>
      </w:pPr>
      <w:r w:rsidRPr="00B7338F">
        <w:t xml:space="preserve">Mit </w:t>
      </w:r>
      <w:r w:rsidR="001E634A" w:rsidRPr="00B7338F">
        <w:t xml:space="preserve">dem Trocken-Stelzlager </w:t>
      </w:r>
      <w:r w:rsidRPr="00B7338F">
        <w:t xml:space="preserve">TerraMaxx TSL hat Gutjahr ein besonders flexibles Produkt </w:t>
      </w:r>
      <w:r w:rsidR="00B7338F" w:rsidRPr="00B7338F">
        <w:t xml:space="preserve">für aufgestelzte Beläge </w:t>
      </w:r>
      <w:r w:rsidR="002A189F" w:rsidRPr="00B7338F">
        <w:t xml:space="preserve">auf dem Markt </w:t>
      </w:r>
      <w:r w:rsidRPr="00B7338F">
        <w:t>etabliert</w:t>
      </w:r>
      <w:r w:rsidR="001E634A" w:rsidRPr="00B7338F">
        <w:t>: Es ist</w:t>
      </w:r>
      <w:r w:rsidRPr="00B7338F">
        <w:t xml:space="preserve"> komplett vormontiert, </w:t>
      </w:r>
      <w:r w:rsidR="002A189F" w:rsidRPr="00B7338F">
        <w:t xml:space="preserve">ohne Werkzeug </w:t>
      </w:r>
      <w:r w:rsidRPr="00B7338F">
        <w:t xml:space="preserve">höhenverstellbar und nivellierfähig. Dadurch lassen sich </w:t>
      </w:r>
      <w:r w:rsidR="002A189F" w:rsidRPr="00B7338F">
        <w:t xml:space="preserve">auf Balkonen und Terrassen </w:t>
      </w:r>
      <w:r w:rsidRPr="00B7338F">
        <w:t>auch großformatige Platten und Elemente schnell und einfach verlegen.</w:t>
      </w:r>
    </w:p>
    <w:p w14:paraId="6C6198B5" w14:textId="77777777" w:rsidR="00B7338F" w:rsidRDefault="00B7338F" w:rsidP="00461ADF">
      <w:pPr>
        <w:pStyle w:val="Pressetext"/>
      </w:pPr>
    </w:p>
    <w:p w14:paraId="21B4B72D" w14:textId="4282E257" w:rsidR="00B7338F" w:rsidRPr="003C2AB1" w:rsidRDefault="00B7338F" w:rsidP="00B7338F">
      <w:pPr>
        <w:pStyle w:val="Pressetext"/>
        <w:rPr>
          <w:b/>
        </w:rPr>
      </w:pPr>
      <w:r>
        <w:rPr>
          <w:b/>
        </w:rPr>
        <w:t xml:space="preserve">Neues Stelzlager extrem flach und höhenverstellbar </w:t>
      </w:r>
    </w:p>
    <w:p w14:paraId="54F7DFA4" w14:textId="2E3FE426" w:rsidR="00BF7055" w:rsidRDefault="00B7338F" w:rsidP="00461ADF">
      <w:pPr>
        <w:pStyle w:val="Pressetext"/>
      </w:pPr>
      <w:r>
        <w:t>J</w:t>
      </w:r>
      <w:r w:rsidRPr="00B7338F">
        <w:t xml:space="preserve">etzt </w:t>
      </w:r>
      <w:r>
        <w:t>bekommt das</w:t>
      </w:r>
      <w:r w:rsidR="00442837" w:rsidRPr="00B7338F">
        <w:t xml:space="preserve"> Stelzlager-Sortiment </w:t>
      </w:r>
      <w:r>
        <w:t xml:space="preserve">Zuwachs: </w:t>
      </w:r>
      <w:r w:rsidR="00442837" w:rsidRPr="00B7338F">
        <w:t xml:space="preserve">TerraMaxx TSL-R </w:t>
      </w:r>
      <w:r>
        <w:t xml:space="preserve">ist </w:t>
      </w:r>
      <w:r w:rsidRPr="00B7338F">
        <w:t>extrem flach</w:t>
      </w:r>
      <w:r w:rsidR="00D86204">
        <w:t xml:space="preserve"> </w:t>
      </w:r>
      <w:r w:rsidR="00FC39E2">
        <w:t xml:space="preserve">– aber trotzdem höhenverstellbar. Das </w:t>
      </w:r>
      <w:r w:rsidR="00B64465">
        <w:t xml:space="preserve">neue </w:t>
      </w:r>
      <w:r w:rsidR="00FC39E2">
        <w:t>Trocken-Stelzlager</w:t>
      </w:r>
      <w:r w:rsidR="00D86204">
        <w:t xml:space="preserve"> </w:t>
      </w:r>
      <w:r w:rsidR="00442837" w:rsidRPr="00B7338F">
        <w:t xml:space="preserve">deckt </w:t>
      </w:r>
      <w:r w:rsidR="008D711C">
        <w:t xml:space="preserve">so </w:t>
      </w:r>
      <w:r w:rsidR="00442837" w:rsidRPr="00B7338F">
        <w:t>die Bereiche zwischen 14 und 24 mm ab</w:t>
      </w:r>
      <w:r w:rsidR="00C51A2E">
        <w:t>, einstellbar</w:t>
      </w:r>
      <w:r w:rsidR="00442837" w:rsidRPr="00B7338F">
        <w:t xml:space="preserve"> im Raster von 0,5 mm. </w:t>
      </w:r>
      <w:r w:rsidR="00D86204">
        <w:t>„</w:t>
      </w:r>
      <w:r w:rsidR="00B87A4B">
        <w:t>Auch</w:t>
      </w:r>
      <w:r w:rsidR="00D86204">
        <w:t xml:space="preserve"> der</w:t>
      </w:r>
      <w:r w:rsidR="00442837" w:rsidRPr="00B7338F">
        <w:t xml:space="preserve"> freidrehende Kopf</w:t>
      </w:r>
      <w:r w:rsidR="00B87A4B">
        <w:t xml:space="preserve"> ist etwas Besonderes</w:t>
      </w:r>
      <w:r w:rsidR="00D86204">
        <w:t>“, sagt Gutjahr-</w:t>
      </w:r>
      <w:r w:rsidR="0046195F">
        <w:t>Produktmanager Thomas Römer</w:t>
      </w:r>
      <w:r w:rsidR="00D86204">
        <w:t>.</w:t>
      </w:r>
      <w:r w:rsidR="00442837" w:rsidRPr="00B7338F">
        <w:t xml:space="preserve"> </w:t>
      </w:r>
      <w:r w:rsidR="00D86204">
        <w:t>„</w:t>
      </w:r>
      <w:r w:rsidR="00B87A4B">
        <w:t>Damit</w:t>
      </w:r>
      <w:r w:rsidR="00D86204">
        <w:t xml:space="preserve"> </w:t>
      </w:r>
      <w:r w:rsidR="00442837" w:rsidRPr="00B7338F">
        <w:t>lässt sich die Höhe auch nachträglich verstellen</w:t>
      </w:r>
      <w:r w:rsidR="00D86204">
        <w:t>.</w:t>
      </w:r>
      <w:r w:rsidR="003C2AB1" w:rsidRPr="00B7338F">
        <w:t xml:space="preserve"> </w:t>
      </w:r>
      <w:r w:rsidR="00D86204">
        <w:t>D</w:t>
      </w:r>
      <w:r w:rsidR="00442837" w:rsidRPr="00B7338F">
        <w:t xml:space="preserve">as macht die Verarbeitung besonders </w:t>
      </w:r>
      <w:r w:rsidR="00C51A2E">
        <w:t>komfortabel</w:t>
      </w:r>
      <w:r w:rsidR="00442837" w:rsidRPr="00B7338F">
        <w:t>.</w:t>
      </w:r>
      <w:r w:rsidR="00D86204">
        <w:t>“</w:t>
      </w:r>
    </w:p>
    <w:p w14:paraId="1FAE2D51" w14:textId="77777777" w:rsidR="00BF7055" w:rsidRDefault="00BF7055" w:rsidP="00461ADF">
      <w:pPr>
        <w:pStyle w:val="Pressetext"/>
      </w:pPr>
    </w:p>
    <w:p w14:paraId="7221BC76" w14:textId="0328061E" w:rsidR="00442837" w:rsidRPr="00B7338F" w:rsidRDefault="00442837" w:rsidP="00461ADF">
      <w:pPr>
        <w:pStyle w:val="Pressetext"/>
      </w:pPr>
      <w:r w:rsidRPr="00B7338F">
        <w:t xml:space="preserve">TerraMaxx TSL-R ersetzt das bisher für diesen Bereich verfügbare </w:t>
      </w:r>
      <w:r w:rsidR="008D711C">
        <w:t xml:space="preserve">starre </w:t>
      </w:r>
      <w:r w:rsidRPr="00B7338F">
        <w:t xml:space="preserve">Plattenlager. </w:t>
      </w:r>
      <w:r w:rsidR="003A1EC2" w:rsidRPr="00B7338F">
        <w:t>Dabei können Verarbeiter sich auf alle Vorteile verlassen, die sie vom Stelzlager TerraMaxx TSL kennen</w:t>
      </w:r>
      <w:r w:rsidR="003C2AB1" w:rsidRPr="00B7338F">
        <w:t>:</w:t>
      </w:r>
      <w:r w:rsidR="003A1EC2" w:rsidRPr="00B7338F">
        <w:t xml:space="preserve"> </w:t>
      </w:r>
      <w:r w:rsidR="00855FAB" w:rsidRPr="00B7338F">
        <w:t>So erlaubt d</w:t>
      </w:r>
      <w:r w:rsidR="003A1EC2" w:rsidRPr="00B7338F">
        <w:t xml:space="preserve">ie easy2wall-Fußgeometrie auch beim Einsatz der neuen Variante TerraMaxx TSL-R </w:t>
      </w:r>
      <w:bookmarkStart w:id="0" w:name="information"/>
      <w:r w:rsidR="003A1EC2" w:rsidRPr="00B7338F">
        <w:t xml:space="preserve">die wandnahe Montage ohne </w:t>
      </w:r>
      <w:r w:rsidR="00855FAB" w:rsidRPr="00B7338F">
        <w:t xml:space="preserve">Zuschneiden und </w:t>
      </w:r>
      <w:r w:rsidR="003A1EC2" w:rsidRPr="00B7338F">
        <w:t>Kürzen des Fußes</w:t>
      </w:r>
      <w:bookmarkEnd w:id="0"/>
      <w:r w:rsidR="00BF7055">
        <w:t>.</w:t>
      </w:r>
      <w:r w:rsidR="003A1EC2" w:rsidRPr="00B7338F">
        <w:t xml:space="preserve"> </w:t>
      </w:r>
      <w:r w:rsidR="00BF7055">
        <w:t>D</w:t>
      </w:r>
      <w:r w:rsidRPr="00B7338F">
        <w:t>ie werkseitig vormontiert</w:t>
      </w:r>
      <w:r w:rsidR="003A1EC2" w:rsidRPr="00B7338F">
        <w:t>en</w:t>
      </w:r>
      <w:r w:rsidRPr="00B7338F">
        <w:t xml:space="preserve"> garantier</w:t>
      </w:r>
      <w:r w:rsidR="003A1EC2" w:rsidRPr="00B7338F">
        <w:t>en</w:t>
      </w:r>
      <w:r w:rsidRPr="00B7338F">
        <w:t xml:space="preserve"> einen gleichmäßigen Fugenabstand</w:t>
      </w:r>
      <w:r w:rsidR="00BF7055">
        <w:t>,</w:t>
      </w:r>
      <w:r w:rsidR="003A1EC2" w:rsidRPr="00B7338F">
        <w:t xml:space="preserve"> und</w:t>
      </w:r>
      <w:r w:rsidRPr="00B7338F">
        <w:t xml:space="preserve"> der integrierte Klapperstopp sorgt für </w:t>
      </w:r>
      <w:r w:rsidR="003C2AB1" w:rsidRPr="00B7338F">
        <w:t>Tritt- und Rutschfestigkeit.</w:t>
      </w:r>
    </w:p>
    <w:p w14:paraId="56F871BE" w14:textId="77777777" w:rsidR="0038301F" w:rsidRPr="00461ADF" w:rsidRDefault="0038301F" w:rsidP="00D33C89">
      <w:pPr>
        <w:pStyle w:val="Pressetext"/>
      </w:pPr>
    </w:p>
    <w:p w14:paraId="5D3862EC" w14:textId="7F9E7F88" w:rsidR="003C2AB1" w:rsidRPr="003C2AB1" w:rsidRDefault="003C2AB1" w:rsidP="00D33C89">
      <w:pPr>
        <w:pStyle w:val="Pressetext"/>
        <w:rPr>
          <w:b/>
        </w:rPr>
      </w:pPr>
      <w:r w:rsidRPr="003C2AB1">
        <w:rPr>
          <w:b/>
        </w:rPr>
        <w:t>Neue Randlösungen für Alu-Rahmensystem</w:t>
      </w:r>
    </w:p>
    <w:p w14:paraId="43700019" w14:textId="51E878D2" w:rsidR="00D33C89" w:rsidRPr="00EA254C" w:rsidRDefault="00A02F99" w:rsidP="00D33C89">
      <w:pPr>
        <w:pStyle w:val="Pressetext"/>
      </w:pPr>
      <w:r>
        <w:t>D</w:t>
      </w:r>
      <w:r w:rsidR="00D33C89">
        <w:t>as</w:t>
      </w:r>
      <w:r w:rsidR="00575BFB">
        <w:t xml:space="preserve"> </w:t>
      </w:r>
      <w:r w:rsidR="00D33C89" w:rsidRPr="00D33C89">
        <w:t>Alu-Rahmensystem TerraMaxx RS</w:t>
      </w:r>
      <w:r w:rsidR="00D33C89">
        <w:t xml:space="preserve"> </w:t>
      </w:r>
      <w:r w:rsidR="00855FAB">
        <w:t>hat sich als</w:t>
      </w:r>
      <w:r w:rsidR="00D33C89">
        <w:t xml:space="preserve"> ideale </w:t>
      </w:r>
      <w:r w:rsidR="00D33C89" w:rsidRPr="00D33C89">
        <w:t xml:space="preserve">Unterkonstruktion für die Verlegung von </w:t>
      </w:r>
      <w:r w:rsidR="00386D70">
        <w:t xml:space="preserve">großformatigen </w:t>
      </w:r>
      <w:r w:rsidR="00D33C89" w:rsidRPr="00D33C89">
        <w:t>Balkon- und Terrassenbelägen</w:t>
      </w:r>
      <w:r w:rsidR="00CB0726">
        <w:t xml:space="preserve"> bewährt</w:t>
      </w:r>
      <w:r w:rsidR="00D33C89" w:rsidRPr="00D33C89">
        <w:t>.</w:t>
      </w:r>
      <w:r w:rsidR="00D33C89">
        <w:t xml:space="preserve"> Es ist ebenso stabil wie leichtgewichtig und auf allen Untergründen einsetzbar</w:t>
      </w:r>
      <w:r w:rsidR="00CB0726">
        <w:t xml:space="preserve"> – </w:t>
      </w:r>
      <w:r w:rsidR="00D33C89">
        <w:t xml:space="preserve">ob </w:t>
      </w:r>
      <w:r w:rsidR="00D33C89">
        <w:lastRenderedPageBreak/>
        <w:t>o</w:t>
      </w:r>
      <w:r w:rsidR="00D33C89" w:rsidRPr="00D33C89">
        <w:t xml:space="preserve">ffenfugig oder </w:t>
      </w:r>
      <w:r w:rsidR="00CB0726">
        <w:t>(mit dem Spezialfugenfüllstoff MorTec</w:t>
      </w:r>
      <w:r w:rsidR="00CB0726" w:rsidRPr="00CB0726">
        <w:t xml:space="preserve"> SOFT</w:t>
      </w:r>
      <w:r w:rsidR="00CB0726">
        <w:t>)</w:t>
      </w:r>
      <w:r w:rsidR="00CB0726" w:rsidRPr="00CB0726">
        <w:t xml:space="preserve"> </w:t>
      </w:r>
      <w:r w:rsidR="00D33C89" w:rsidRPr="00D33C89">
        <w:t>mit geschlossen</w:t>
      </w:r>
      <w:r w:rsidR="002A189F">
        <w:t>en</w:t>
      </w:r>
      <w:r w:rsidR="00D33C89" w:rsidRPr="00D33C89">
        <w:t xml:space="preserve"> Fugen</w:t>
      </w:r>
      <w:r w:rsidR="00D33C89">
        <w:t>. Auch die Montage ist einfach</w:t>
      </w:r>
      <w:r w:rsidR="00871E53">
        <w:t>.</w:t>
      </w:r>
      <w:r w:rsidR="00CB0726">
        <w:t xml:space="preserve"> </w:t>
      </w:r>
      <w:r w:rsidR="00871E53">
        <w:t>D</w:t>
      </w:r>
      <w:r w:rsidR="00CB0726">
        <w:t>enn d</w:t>
      </w:r>
      <w:r w:rsidR="00D33C89" w:rsidRPr="00D33C89">
        <w:t>ank intelligenter Schraub-</w:t>
      </w:r>
      <w:r w:rsidR="00D33C89" w:rsidRPr="00EA254C">
        <w:t xml:space="preserve">Verbindungstechnik muss </w:t>
      </w:r>
      <w:r w:rsidR="00CB0726" w:rsidRPr="00EA254C">
        <w:t xml:space="preserve">bei diesem System </w:t>
      </w:r>
      <w:r w:rsidR="00D33C89" w:rsidRPr="00EA254C">
        <w:t>nicht vorgebohrt werden.</w:t>
      </w:r>
    </w:p>
    <w:p w14:paraId="79BF39BD" w14:textId="180E7B85" w:rsidR="00575BFB" w:rsidRDefault="00575BFB" w:rsidP="00F511AB">
      <w:pPr>
        <w:pStyle w:val="Pressetext"/>
      </w:pPr>
    </w:p>
    <w:p w14:paraId="3AE15B68" w14:textId="4963CA37" w:rsidR="00564E90" w:rsidRDefault="00386D70" w:rsidP="0028638E">
      <w:pPr>
        <w:pStyle w:val="Pressetext"/>
        <w:rPr>
          <w:color w:val="000000" w:themeColor="text1"/>
        </w:rPr>
      </w:pPr>
      <w:r>
        <w:t>Für einen perfekten Randabschlu</w:t>
      </w:r>
      <w:r w:rsidR="00D643EC">
        <w:t>ss</w:t>
      </w:r>
      <w:r w:rsidR="008A380E">
        <w:t xml:space="preserve"> bietet Gutjahr jetzt zwei neue </w:t>
      </w:r>
      <w:r w:rsidR="003E6326">
        <w:t>S</w:t>
      </w:r>
      <w:r w:rsidR="008A380E">
        <w:t>ysteme an</w:t>
      </w:r>
      <w:r w:rsidR="00C44049">
        <w:t>. „</w:t>
      </w:r>
      <w:r>
        <w:t xml:space="preserve">Unsere neuen Lösungen werden direkt am Tragprofil des Rahmensystems befestigt. </w:t>
      </w:r>
      <w:r w:rsidR="00C44049">
        <w:t xml:space="preserve">Das sorgt für noch mehr </w:t>
      </w:r>
      <w:r>
        <w:t xml:space="preserve">Flexibilität und </w:t>
      </w:r>
      <w:r w:rsidR="00C44049">
        <w:t xml:space="preserve">Gestaltungsvielfalt“, </w:t>
      </w:r>
      <w:r w:rsidR="00C44049">
        <w:rPr>
          <w:color w:val="000000" w:themeColor="text1"/>
        </w:rPr>
        <w:t xml:space="preserve">so </w:t>
      </w:r>
      <w:r>
        <w:rPr>
          <w:color w:val="000000" w:themeColor="text1"/>
        </w:rPr>
        <w:t>Thomas Römer</w:t>
      </w:r>
      <w:r w:rsidR="00C44049">
        <w:rPr>
          <w:color w:val="000000" w:themeColor="text1"/>
        </w:rPr>
        <w:t>.</w:t>
      </w:r>
    </w:p>
    <w:p w14:paraId="7478A05C" w14:textId="77777777" w:rsidR="008D711C" w:rsidRDefault="008D711C" w:rsidP="0028638E">
      <w:pPr>
        <w:pStyle w:val="Pressetext"/>
        <w:rPr>
          <w:color w:val="000000" w:themeColor="text1"/>
        </w:rPr>
      </w:pPr>
    </w:p>
    <w:p w14:paraId="35E435E9" w14:textId="38D079CA" w:rsidR="00564E90" w:rsidRDefault="00C44049" w:rsidP="002B104B">
      <w:pPr>
        <w:pStyle w:val="Pressetext"/>
        <w:numPr>
          <w:ilvl w:val="0"/>
          <w:numId w:val="7"/>
        </w:numPr>
        <w:rPr>
          <w:color w:val="000000" w:themeColor="text1"/>
        </w:rPr>
      </w:pPr>
      <w:r w:rsidRPr="0028638E">
        <w:t xml:space="preserve">Mit dem </w:t>
      </w:r>
      <w:r w:rsidRPr="00564E90">
        <w:rPr>
          <w:b/>
          <w:bCs/>
        </w:rPr>
        <w:t>TerraMaxx Randabschlusshalter</w:t>
      </w:r>
      <w:r w:rsidRPr="0028638E">
        <w:t xml:space="preserve"> </w:t>
      </w:r>
      <w:r w:rsidR="00586CB9" w:rsidRPr="0028638E">
        <w:t>lassen sich die Ränder</w:t>
      </w:r>
      <w:r w:rsidRPr="0028638E">
        <w:t xml:space="preserve"> mit Keramik oder Naturwerkstein verblenden – einfach und sicher. Der Randabschlusshalter besteht aus hochwertigem Aluminium, die Beläge werden darauf mit </w:t>
      </w:r>
      <w:r w:rsidR="00386D70">
        <w:t xml:space="preserve">dem Kartuschenkleber </w:t>
      </w:r>
      <w:r w:rsidRPr="0028638E">
        <w:t xml:space="preserve">DiProtec FIX-MSP </w:t>
      </w:r>
      <w:r w:rsidR="00386D70">
        <w:t>fixiert</w:t>
      </w:r>
      <w:r w:rsidRPr="0028638E">
        <w:t>.</w:t>
      </w:r>
      <w:r w:rsidR="0028638E">
        <w:rPr>
          <w:color w:val="000000" w:themeColor="text1"/>
        </w:rPr>
        <w:t xml:space="preserve"> </w:t>
      </w:r>
    </w:p>
    <w:p w14:paraId="51E87E4F" w14:textId="05BA61F4" w:rsidR="003975D8" w:rsidRDefault="003975D8" w:rsidP="0046195F">
      <w:pPr>
        <w:pStyle w:val="Pressetext"/>
        <w:numPr>
          <w:ilvl w:val="0"/>
          <w:numId w:val="7"/>
        </w:numPr>
        <w:rPr>
          <w:color w:val="000000" w:themeColor="text1"/>
        </w:rPr>
      </w:pPr>
      <w:r w:rsidRPr="00AC05A3">
        <w:rPr>
          <w:b/>
          <w:bCs/>
        </w:rPr>
        <w:t xml:space="preserve">ProFin RS </w:t>
      </w:r>
      <w:r w:rsidRPr="00B73C80">
        <w:t>und</w:t>
      </w:r>
      <w:r w:rsidRPr="00AC05A3">
        <w:rPr>
          <w:b/>
          <w:bCs/>
        </w:rPr>
        <w:t xml:space="preserve"> ProFin RS-H</w:t>
      </w:r>
      <w:r w:rsidRPr="0028638E">
        <w:t xml:space="preserve"> sind klassische Randprofile aus </w:t>
      </w:r>
      <w:r w:rsidR="00386D70">
        <w:t xml:space="preserve">pulverbeschichtetem </w:t>
      </w:r>
      <w:r w:rsidRPr="0028638E">
        <w:t xml:space="preserve">Aluminium, </w:t>
      </w:r>
      <w:r>
        <w:t xml:space="preserve">die direkt am </w:t>
      </w:r>
      <w:r w:rsidRPr="00AC05A3">
        <w:rPr>
          <w:color w:val="000000" w:themeColor="text1"/>
        </w:rPr>
        <w:t>Alu-Rahmensystem</w:t>
      </w:r>
      <w:r w:rsidRPr="0028638E">
        <w:t xml:space="preserve"> </w:t>
      </w:r>
      <w:r>
        <w:t>befestigt werden</w:t>
      </w:r>
      <w:r w:rsidRPr="0028638E">
        <w:t>.</w:t>
      </w:r>
      <w:r>
        <w:t xml:space="preserve"> </w:t>
      </w:r>
      <w:r w:rsidR="00386D70">
        <w:t xml:space="preserve">Es gibt zwei Varianten: </w:t>
      </w:r>
      <w:r>
        <w:t>ProFin RS hat eine feste Höhe von 170 mm</w:t>
      </w:r>
      <w:r w:rsidR="008D711C">
        <w:t xml:space="preserve">, </w:t>
      </w:r>
      <w:r w:rsidRPr="00AC05A3">
        <w:rPr>
          <w:color w:val="000000" w:themeColor="text1"/>
        </w:rPr>
        <w:t xml:space="preserve">ProFin RS-H </w:t>
      </w:r>
      <w:r w:rsidR="00386D70" w:rsidRPr="00AC05A3">
        <w:rPr>
          <w:color w:val="000000" w:themeColor="text1"/>
        </w:rPr>
        <w:t xml:space="preserve">hat zusätzlich </w:t>
      </w:r>
      <w:r w:rsidRPr="00AC05A3">
        <w:rPr>
          <w:color w:val="000000" w:themeColor="text1"/>
        </w:rPr>
        <w:t xml:space="preserve">eine höhen- und neigungsverstellbare Verlängerungsblende. „Dadurch ist </w:t>
      </w:r>
      <w:r w:rsidR="00386D70" w:rsidRPr="00AC05A3">
        <w:rPr>
          <w:color w:val="000000" w:themeColor="text1"/>
        </w:rPr>
        <w:t>dieses Profil</w:t>
      </w:r>
      <w:r w:rsidRPr="00AC05A3">
        <w:rPr>
          <w:b/>
          <w:color w:val="000000" w:themeColor="text1"/>
        </w:rPr>
        <w:t xml:space="preserve"> </w:t>
      </w:r>
      <w:r w:rsidRPr="00AC05A3">
        <w:rPr>
          <w:color w:val="000000" w:themeColor="text1"/>
        </w:rPr>
        <w:t xml:space="preserve">ideal für keilförmige Randbereiche geeignet, bei denen das Oberflächengefälle nicht dem Abdichtungsgefälle entspricht“, sagt </w:t>
      </w:r>
      <w:r w:rsidR="00386D70" w:rsidRPr="00AC05A3">
        <w:rPr>
          <w:color w:val="000000" w:themeColor="text1"/>
        </w:rPr>
        <w:t>Thomas Römer</w:t>
      </w:r>
      <w:r w:rsidRPr="00AC05A3">
        <w:rPr>
          <w:color w:val="000000" w:themeColor="text1"/>
        </w:rPr>
        <w:t xml:space="preserve">. </w:t>
      </w:r>
    </w:p>
    <w:p w14:paraId="56824F88" w14:textId="77777777" w:rsidR="00D643EC" w:rsidRPr="00AC05A3" w:rsidRDefault="00D643EC" w:rsidP="00D643EC">
      <w:pPr>
        <w:pStyle w:val="Pressetext"/>
        <w:rPr>
          <w:color w:val="000000" w:themeColor="text1"/>
        </w:rPr>
      </w:pPr>
    </w:p>
    <w:p w14:paraId="36B1E147" w14:textId="5A4C8F94" w:rsidR="003975D8" w:rsidRPr="003975D8" w:rsidRDefault="00D643EC" w:rsidP="00832B15">
      <w:pPr>
        <w:pStyle w:val="Pressetext"/>
        <w:rPr>
          <w:b/>
          <w:bCs/>
          <w:color w:val="000000" w:themeColor="text1"/>
        </w:rPr>
      </w:pPr>
      <w:r>
        <w:rPr>
          <w:b/>
          <w:bCs/>
          <w:color w:val="000000" w:themeColor="text1"/>
        </w:rPr>
        <w:t>Einfache Planung</w:t>
      </w:r>
    </w:p>
    <w:p w14:paraId="16E781D5" w14:textId="4FE93107" w:rsidR="00D643EC" w:rsidRDefault="004D0043" w:rsidP="004D0043">
      <w:pPr>
        <w:pStyle w:val="Pressetext"/>
        <w:rPr>
          <w:color w:val="000000" w:themeColor="text1"/>
        </w:rPr>
      </w:pPr>
      <w:r>
        <w:rPr>
          <w:color w:val="000000" w:themeColor="text1"/>
        </w:rPr>
        <w:t>Die</w:t>
      </w:r>
      <w:r w:rsidR="00D643EC">
        <w:rPr>
          <w:color w:val="000000" w:themeColor="text1"/>
        </w:rPr>
        <w:t xml:space="preserve"> aufgestelzten Systeme</w:t>
      </w:r>
      <w:r w:rsidR="003B640B">
        <w:rPr>
          <w:color w:val="000000" w:themeColor="text1"/>
        </w:rPr>
        <w:t xml:space="preserve"> </w:t>
      </w:r>
      <w:r w:rsidR="00D643EC">
        <w:rPr>
          <w:color w:val="000000" w:themeColor="text1"/>
        </w:rPr>
        <w:t xml:space="preserve">– und damit auch </w:t>
      </w:r>
      <w:r>
        <w:rPr>
          <w:color w:val="000000" w:themeColor="text1"/>
        </w:rPr>
        <w:t>die</w:t>
      </w:r>
      <w:r w:rsidR="00D643EC">
        <w:rPr>
          <w:color w:val="000000" w:themeColor="text1"/>
        </w:rPr>
        <w:t xml:space="preserve"> neuen Produkte – lassen sich bequem über </w:t>
      </w:r>
      <w:hyperlink r:id="rId7" w:history="1">
        <w:r w:rsidR="00D643EC" w:rsidRPr="00E52B1D">
          <w:rPr>
            <w:rStyle w:val="Hyperlink"/>
          </w:rPr>
          <w:t>KOSY UP</w:t>
        </w:r>
      </w:hyperlink>
      <w:r w:rsidR="00D643EC">
        <w:rPr>
          <w:color w:val="000000" w:themeColor="text1"/>
        </w:rPr>
        <w:t xml:space="preserve"> planen. De</w:t>
      </w:r>
      <w:r>
        <w:rPr>
          <w:color w:val="000000" w:themeColor="text1"/>
        </w:rPr>
        <w:t>r</w:t>
      </w:r>
      <w:r w:rsidR="00D643EC">
        <w:rPr>
          <w:color w:val="000000" w:themeColor="text1"/>
        </w:rPr>
        <w:t xml:space="preserve"> </w:t>
      </w:r>
      <w:r w:rsidR="003B640B">
        <w:rPr>
          <w:color w:val="000000" w:themeColor="text1"/>
        </w:rPr>
        <w:t>Gutjahr-</w:t>
      </w:r>
      <w:r w:rsidR="00D643EC">
        <w:rPr>
          <w:color w:val="000000" w:themeColor="text1"/>
        </w:rPr>
        <w:t xml:space="preserve">Online-Konfigurator </w:t>
      </w:r>
      <w:r>
        <w:rPr>
          <w:color w:val="000000" w:themeColor="text1"/>
        </w:rPr>
        <w:t>ist seit November 2023 online. Verarbeiter können für jede Baustelle die</w:t>
      </w:r>
      <w:r w:rsidRPr="004D0043">
        <w:rPr>
          <w:color w:val="000000" w:themeColor="text1"/>
        </w:rPr>
        <w:t xml:space="preserve"> baulichen Gegebenheiten und individuellen Wünsche eingeben.</w:t>
      </w:r>
      <w:r w:rsidR="00D643EC">
        <w:rPr>
          <w:color w:val="000000" w:themeColor="text1"/>
        </w:rPr>
        <w:t xml:space="preserve"> </w:t>
      </w:r>
      <w:r w:rsidRPr="004D0043">
        <w:rPr>
          <w:color w:val="000000" w:themeColor="text1"/>
        </w:rPr>
        <w:t xml:space="preserve">Die Planung passt sich </w:t>
      </w:r>
      <w:r>
        <w:rPr>
          <w:color w:val="000000" w:themeColor="text1"/>
        </w:rPr>
        <w:t>dabei</w:t>
      </w:r>
      <w:r w:rsidRPr="004D0043">
        <w:rPr>
          <w:color w:val="000000" w:themeColor="text1"/>
        </w:rPr>
        <w:t xml:space="preserve"> immer in Echtzeit an.</w:t>
      </w:r>
      <w:r>
        <w:rPr>
          <w:color w:val="000000" w:themeColor="text1"/>
        </w:rPr>
        <w:t xml:space="preserve"> </w:t>
      </w:r>
      <w:r w:rsidRPr="004D0043">
        <w:rPr>
          <w:color w:val="000000" w:themeColor="text1"/>
        </w:rPr>
        <w:t>Am Ende liefert KOSY UP das Ergebnis mit den benötigten Mengen und kalkulierten Kosten.</w:t>
      </w:r>
      <w:r w:rsidR="005C20AC">
        <w:rPr>
          <w:color w:val="000000" w:themeColor="text1"/>
        </w:rPr>
        <w:t xml:space="preserve"> </w:t>
      </w:r>
    </w:p>
    <w:p w14:paraId="1DAE9504" w14:textId="77777777" w:rsidR="001C44FB" w:rsidRPr="00EA254C" w:rsidRDefault="001C44FB" w:rsidP="001C44FB">
      <w:pPr>
        <w:pStyle w:val="berGutjahr"/>
        <w:spacing w:before="320"/>
        <w:rPr>
          <w:b/>
          <w:color w:val="000000" w:themeColor="text1"/>
        </w:rPr>
      </w:pPr>
      <w:r w:rsidRPr="00EA254C">
        <w:rPr>
          <w:b/>
          <w:color w:val="000000" w:themeColor="text1"/>
        </w:rPr>
        <w:t>Über Gutjahr</w:t>
      </w:r>
    </w:p>
    <w:p w14:paraId="4D978D40" w14:textId="2DCDC451" w:rsidR="001C44FB" w:rsidRPr="00641354" w:rsidRDefault="001C44FB" w:rsidP="001C44FB">
      <w:pPr>
        <w:pStyle w:val="berGutjahr"/>
        <w:rPr>
          <w:sz w:val="20"/>
          <w:szCs w:val="20"/>
        </w:rPr>
      </w:pPr>
      <w:r w:rsidRPr="00641354">
        <w:rPr>
          <w:sz w:val="20"/>
          <w:szCs w:val="20"/>
          <w:lang w:val="de-CH"/>
        </w:rPr>
        <w:t>Gutjahr Systemtechnik mit Sitz in Bickenbach/Bergstraße (Hessen) entwickelt seit 3</w:t>
      </w:r>
      <w:r w:rsidR="0026180E">
        <w:rPr>
          <w:sz w:val="20"/>
          <w:szCs w:val="20"/>
          <w:lang w:val="de-CH"/>
        </w:rPr>
        <w:t>5</w:t>
      </w:r>
      <w:r w:rsidRPr="00641354">
        <w:rPr>
          <w:sz w:val="20"/>
          <w:szCs w:val="20"/>
          <w:lang w:val="de-CH"/>
        </w:rPr>
        <w:t xml:space="preserve"> Jahren Komplettlösungen für die sichere Entwässerung, Entlüftung und Entkopplung von Belägen – auf Balkonen, Terrassen und Außentreppen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w:t>
      </w:r>
      <w:r w:rsidRPr="00641354">
        <w:rPr>
          <w:sz w:val="20"/>
          <w:szCs w:val="20"/>
          <w:lang w:val="de-CH"/>
        </w:rPr>
        <w:lastRenderedPageBreak/>
        <w:t>Zudem hat das Unternehmen bereits mehrere Innovationspreise erhalten. Seit 2014 gehört Gutjahr zur Ardex-Gruppe.</w:t>
      </w:r>
    </w:p>
    <w:p w14:paraId="4B629D2D" w14:textId="48DA0F09" w:rsidR="0022769C" w:rsidRPr="001008AF" w:rsidRDefault="001C44FB" w:rsidP="008D711C">
      <w:pPr>
        <w:pStyle w:val="KontaktdatenPresseanfragen"/>
      </w:pPr>
      <w:r w:rsidRPr="00641354">
        <w:rPr>
          <w:b/>
        </w:rPr>
        <w:t>Presseanfragen bitte an:</w:t>
      </w:r>
      <w:r w:rsidRPr="00641354">
        <w:rPr>
          <w:b/>
        </w:rPr>
        <w:br/>
      </w:r>
      <w:r w:rsidRPr="00641354">
        <w:t>Arts &amp; Others, Anja Kassubek, Daimlerstraße 12, D-61352 Bad Homburg</w:t>
      </w:r>
      <w:r w:rsidRPr="00641354">
        <w:br/>
        <w:t xml:space="preserve">Tel. 06172/9022-131, </w:t>
      </w:r>
      <w:hyperlink r:id="rId8" w:history="1">
        <w:r w:rsidRPr="00641354">
          <w:t>a.kassubek@arts-others.de</w:t>
        </w:r>
      </w:hyperlink>
    </w:p>
    <w:sectPr w:rsidR="0022769C" w:rsidRPr="001008AF" w:rsidSect="00227B59">
      <w:headerReference w:type="default" r:id="rId9"/>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34EF2" w14:textId="77777777" w:rsidR="00227B59" w:rsidRDefault="00227B59" w:rsidP="00EC4464">
      <w:pPr>
        <w:spacing w:line="240" w:lineRule="auto"/>
      </w:pPr>
      <w:r>
        <w:separator/>
      </w:r>
    </w:p>
  </w:endnote>
  <w:endnote w:type="continuationSeparator" w:id="0">
    <w:p w14:paraId="71CA17FB" w14:textId="77777777" w:rsidR="00227B59" w:rsidRDefault="00227B59"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1B135" w14:textId="77777777" w:rsidR="00227B59" w:rsidRDefault="00227B59" w:rsidP="00EC4464">
      <w:pPr>
        <w:spacing w:line="240" w:lineRule="auto"/>
      </w:pPr>
      <w:r>
        <w:separator/>
      </w:r>
    </w:p>
  </w:footnote>
  <w:footnote w:type="continuationSeparator" w:id="0">
    <w:p w14:paraId="7CA2BCE2" w14:textId="77777777" w:rsidR="00227B59" w:rsidRDefault="00227B59"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7BE1"/>
    <w:multiLevelType w:val="hybridMultilevel"/>
    <w:tmpl w:val="6ABC3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A7B06"/>
    <w:multiLevelType w:val="hybridMultilevel"/>
    <w:tmpl w:val="AD066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6E23AA"/>
    <w:multiLevelType w:val="hybridMultilevel"/>
    <w:tmpl w:val="F3B4C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A65B44"/>
    <w:multiLevelType w:val="hybridMultilevel"/>
    <w:tmpl w:val="19A66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D42C03"/>
    <w:multiLevelType w:val="hybridMultilevel"/>
    <w:tmpl w:val="BB08B866"/>
    <w:lvl w:ilvl="0" w:tplc="2AB25560">
      <w:start w:val="3"/>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10421D5"/>
    <w:multiLevelType w:val="hybridMultilevel"/>
    <w:tmpl w:val="3BFEDDEA"/>
    <w:lvl w:ilvl="0" w:tplc="E062944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2636228">
    <w:abstractNumId w:val="2"/>
  </w:num>
  <w:num w:numId="2" w16cid:durableId="163664795">
    <w:abstractNumId w:val="5"/>
  </w:num>
  <w:num w:numId="3" w16cid:durableId="755516574">
    <w:abstractNumId w:val="6"/>
  </w:num>
  <w:num w:numId="4" w16cid:durableId="1830710907">
    <w:abstractNumId w:val="3"/>
  </w:num>
  <w:num w:numId="5" w16cid:durableId="239563034">
    <w:abstractNumId w:val="1"/>
  </w:num>
  <w:num w:numId="6" w16cid:durableId="1524705372">
    <w:abstractNumId w:val="0"/>
  </w:num>
  <w:num w:numId="7" w16cid:durableId="32466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17B78"/>
    <w:rsid w:val="00024658"/>
    <w:rsid w:val="00027207"/>
    <w:rsid w:val="00037043"/>
    <w:rsid w:val="00067E70"/>
    <w:rsid w:val="000A01A5"/>
    <w:rsid w:val="000A0DB8"/>
    <w:rsid w:val="000B6015"/>
    <w:rsid w:val="000F6A7A"/>
    <w:rsid w:val="000F73BB"/>
    <w:rsid w:val="001008AF"/>
    <w:rsid w:val="00106326"/>
    <w:rsid w:val="00115D2F"/>
    <w:rsid w:val="0013664D"/>
    <w:rsid w:val="001554A7"/>
    <w:rsid w:val="00182FA0"/>
    <w:rsid w:val="00194552"/>
    <w:rsid w:val="001C44FB"/>
    <w:rsid w:val="001E634A"/>
    <w:rsid w:val="002058AC"/>
    <w:rsid w:val="0021348A"/>
    <w:rsid w:val="00214B57"/>
    <w:rsid w:val="00217A84"/>
    <w:rsid w:val="002203BB"/>
    <w:rsid w:val="0022769C"/>
    <w:rsid w:val="00227B59"/>
    <w:rsid w:val="002458D3"/>
    <w:rsid w:val="00247764"/>
    <w:rsid w:val="0025526E"/>
    <w:rsid w:val="0026180E"/>
    <w:rsid w:val="00276A89"/>
    <w:rsid w:val="0028638E"/>
    <w:rsid w:val="00294100"/>
    <w:rsid w:val="002A0392"/>
    <w:rsid w:val="002A189F"/>
    <w:rsid w:val="002A7BAD"/>
    <w:rsid w:val="002A7BCB"/>
    <w:rsid w:val="002B104B"/>
    <w:rsid w:val="002C25DF"/>
    <w:rsid w:val="002E0CC9"/>
    <w:rsid w:val="002E0D58"/>
    <w:rsid w:val="0035233E"/>
    <w:rsid w:val="00355700"/>
    <w:rsid w:val="00374498"/>
    <w:rsid w:val="0038301F"/>
    <w:rsid w:val="00386D70"/>
    <w:rsid w:val="003975D8"/>
    <w:rsid w:val="003A1EC2"/>
    <w:rsid w:val="003B640B"/>
    <w:rsid w:val="003C2AB1"/>
    <w:rsid w:val="003E6326"/>
    <w:rsid w:val="004009A4"/>
    <w:rsid w:val="00403D81"/>
    <w:rsid w:val="00407F95"/>
    <w:rsid w:val="004165D5"/>
    <w:rsid w:val="00436F5B"/>
    <w:rsid w:val="00442837"/>
    <w:rsid w:val="00446E5E"/>
    <w:rsid w:val="004550C9"/>
    <w:rsid w:val="0046195F"/>
    <w:rsid w:val="00461ADF"/>
    <w:rsid w:val="004658DC"/>
    <w:rsid w:val="00465B07"/>
    <w:rsid w:val="004A27F6"/>
    <w:rsid w:val="004A3B84"/>
    <w:rsid w:val="004A4DD7"/>
    <w:rsid w:val="004C6695"/>
    <w:rsid w:val="004C736E"/>
    <w:rsid w:val="004D0043"/>
    <w:rsid w:val="004E77F9"/>
    <w:rsid w:val="00501CB6"/>
    <w:rsid w:val="00537924"/>
    <w:rsid w:val="00541AA9"/>
    <w:rsid w:val="005532D2"/>
    <w:rsid w:val="00556D7D"/>
    <w:rsid w:val="00564E90"/>
    <w:rsid w:val="00575BFB"/>
    <w:rsid w:val="00582552"/>
    <w:rsid w:val="00583D62"/>
    <w:rsid w:val="00586CB9"/>
    <w:rsid w:val="005A5A7F"/>
    <w:rsid w:val="005A5EEB"/>
    <w:rsid w:val="005C20AC"/>
    <w:rsid w:val="005E7C23"/>
    <w:rsid w:val="005F586B"/>
    <w:rsid w:val="006004A8"/>
    <w:rsid w:val="006028A7"/>
    <w:rsid w:val="006044B0"/>
    <w:rsid w:val="0061161D"/>
    <w:rsid w:val="006502C2"/>
    <w:rsid w:val="00654B7B"/>
    <w:rsid w:val="006730B6"/>
    <w:rsid w:val="00696572"/>
    <w:rsid w:val="006B3B5E"/>
    <w:rsid w:val="006B6981"/>
    <w:rsid w:val="006C0669"/>
    <w:rsid w:val="006F42B6"/>
    <w:rsid w:val="007108CD"/>
    <w:rsid w:val="007307AD"/>
    <w:rsid w:val="00734699"/>
    <w:rsid w:val="00745922"/>
    <w:rsid w:val="00775B94"/>
    <w:rsid w:val="00793486"/>
    <w:rsid w:val="007C3B05"/>
    <w:rsid w:val="007C4B6B"/>
    <w:rsid w:val="007D7459"/>
    <w:rsid w:val="007E6668"/>
    <w:rsid w:val="00811A09"/>
    <w:rsid w:val="00820293"/>
    <w:rsid w:val="00832B15"/>
    <w:rsid w:val="008520BD"/>
    <w:rsid w:val="00854362"/>
    <w:rsid w:val="00855FAB"/>
    <w:rsid w:val="00871E53"/>
    <w:rsid w:val="00874287"/>
    <w:rsid w:val="008924B3"/>
    <w:rsid w:val="008A3422"/>
    <w:rsid w:val="008A380E"/>
    <w:rsid w:val="008D711C"/>
    <w:rsid w:val="008F32D0"/>
    <w:rsid w:val="008F5903"/>
    <w:rsid w:val="00921976"/>
    <w:rsid w:val="00923B72"/>
    <w:rsid w:val="009436AC"/>
    <w:rsid w:val="00974DD0"/>
    <w:rsid w:val="00992EBB"/>
    <w:rsid w:val="009E3ED9"/>
    <w:rsid w:val="009E45CD"/>
    <w:rsid w:val="009E5E9A"/>
    <w:rsid w:val="00A0063E"/>
    <w:rsid w:val="00A02F99"/>
    <w:rsid w:val="00A343D1"/>
    <w:rsid w:val="00A60B90"/>
    <w:rsid w:val="00A664CC"/>
    <w:rsid w:val="00A7260F"/>
    <w:rsid w:val="00A73BD8"/>
    <w:rsid w:val="00A750AA"/>
    <w:rsid w:val="00A861D1"/>
    <w:rsid w:val="00A96068"/>
    <w:rsid w:val="00AA3A75"/>
    <w:rsid w:val="00AA7D62"/>
    <w:rsid w:val="00AC05A3"/>
    <w:rsid w:val="00AC20D1"/>
    <w:rsid w:val="00AE112D"/>
    <w:rsid w:val="00AE19FC"/>
    <w:rsid w:val="00AE35C8"/>
    <w:rsid w:val="00AF10C2"/>
    <w:rsid w:val="00AF3E54"/>
    <w:rsid w:val="00B0206F"/>
    <w:rsid w:val="00B16F5A"/>
    <w:rsid w:val="00B16FEF"/>
    <w:rsid w:val="00B2602F"/>
    <w:rsid w:val="00B435B0"/>
    <w:rsid w:val="00B4558C"/>
    <w:rsid w:val="00B60C92"/>
    <w:rsid w:val="00B64465"/>
    <w:rsid w:val="00B65D6C"/>
    <w:rsid w:val="00B7338F"/>
    <w:rsid w:val="00B73C80"/>
    <w:rsid w:val="00B74685"/>
    <w:rsid w:val="00B74956"/>
    <w:rsid w:val="00B87A4B"/>
    <w:rsid w:val="00BA2231"/>
    <w:rsid w:val="00BA633C"/>
    <w:rsid w:val="00BE0B00"/>
    <w:rsid w:val="00BF7055"/>
    <w:rsid w:val="00C20735"/>
    <w:rsid w:val="00C360C1"/>
    <w:rsid w:val="00C44049"/>
    <w:rsid w:val="00C457FF"/>
    <w:rsid w:val="00C51A2E"/>
    <w:rsid w:val="00C609FB"/>
    <w:rsid w:val="00C86A4E"/>
    <w:rsid w:val="00C91330"/>
    <w:rsid w:val="00CB0726"/>
    <w:rsid w:val="00CB0DD3"/>
    <w:rsid w:val="00CD62A5"/>
    <w:rsid w:val="00CE1E45"/>
    <w:rsid w:val="00CE23D4"/>
    <w:rsid w:val="00CE7CD4"/>
    <w:rsid w:val="00CF2EEE"/>
    <w:rsid w:val="00D04B9F"/>
    <w:rsid w:val="00D25509"/>
    <w:rsid w:val="00D26024"/>
    <w:rsid w:val="00D26FC1"/>
    <w:rsid w:val="00D338C6"/>
    <w:rsid w:val="00D33C89"/>
    <w:rsid w:val="00D36581"/>
    <w:rsid w:val="00D46E97"/>
    <w:rsid w:val="00D62573"/>
    <w:rsid w:val="00D643EC"/>
    <w:rsid w:val="00D67AD8"/>
    <w:rsid w:val="00D833A7"/>
    <w:rsid w:val="00D86204"/>
    <w:rsid w:val="00D8726C"/>
    <w:rsid w:val="00D93E21"/>
    <w:rsid w:val="00DD0E8F"/>
    <w:rsid w:val="00DE25CA"/>
    <w:rsid w:val="00DE6060"/>
    <w:rsid w:val="00E212B1"/>
    <w:rsid w:val="00E23F80"/>
    <w:rsid w:val="00E338FC"/>
    <w:rsid w:val="00E501DD"/>
    <w:rsid w:val="00E52B1D"/>
    <w:rsid w:val="00E603A3"/>
    <w:rsid w:val="00E622C3"/>
    <w:rsid w:val="00E63DBD"/>
    <w:rsid w:val="00EA254C"/>
    <w:rsid w:val="00EB03D6"/>
    <w:rsid w:val="00EB739A"/>
    <w:rsid w:val="00EC4464"/>
    <w:rsid w:val="00ED2ECC"/>
    <w:rsid w:val="00F15B14"/>
    <w:rsid w:val="00F15C0C"/>
    <w:rsid w:val="00F338B3"/>
    <w:rsid w:val="00F41E46"/>
    <w:rsid w:val="00F44B2F"/>
    <w:rsid w:val="00F511AB"/>
    <w:rsid w:val="00F679FF"/>
    <w:rsid w:val="00F70614"/>
    <w:rsid w:val="00F83557"/>
    <w:rsid w:val="00FC39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paragraph" w:styleId="berschrift6">
    <w:name w:val="heading 6"/>
    <w:basedOn w:val="Standard"/>
    <w:next w:val="Standard"/>
    <w:link w:val="berschrift6Zchn"/>
    <w:uiPriority w:val="9"/>
    <w:semiHidden/>
    <w:unhideWhenUsed/>
    <w:qFormat/>
    <w:rsid w:val="00582552"/>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character" w:customStyle="1" w:styleId="berschrift6Zchn">
    <w:name w:val="Überschrift 6 Zchn"/>
    <w:basedOn w:val="Absatz-Standardschriftart"/>
    <w:link w:val="berschrift6"/>
    <w:uiPriority w:val="9"/>
    <w:semiHidden/>
    <w:rsid w:val="00582552"/>
    <w:rPr>
      <w:rFonts w:asciiTheme="majorHAnsi" w:eastAsiaTheme="majorEastAsia" w:hAnsiTheme="majorHAnsi" w:cstheme="majorBidi"/>
      <w:color w:val="1F3763" w:themeColor="accent1" w:themeShade="7F"/>
    </w:rPr>
  </w:style>
  <w:style w:type="paragraph" w:customStyle="1" w:styleId="Text">
    <w:name w:val="Text"/>
    <w:basedOn w:val="Standard"/>
    <w:link w:val="TextZchn"/>
    <w:qFormat/>
    <w:rsid w:val="002058AC"/>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2058AC"/>
    <w:rPr>
      <w:color w:val="000000" w:themeColor="text1"/>
      <w:sz w:val="20"/>
      <w:szCs w:val="36"/>
    </w:rPr>
  </w:style>
  <w:style w:type="character" w:styleId="Fett">
    <w:name w:val="Strong"/>
    <w:basedOn w:val="Absatz-Standardschriftart"/>
    <w:uiPriority w:val="22"/>
    <w:qFormat/>
    <w:rsid w:val="002058AC"/>
    <w:rPr>
      <w:b/>
      <w:bCs/>
    </w:rPr>
  </w:style>
  <w:style w:type="character" w:styleId="NichtaufgelsteErwhnung">
    <w:name w:val="Unresolved Mention"/>
    <w:basedOn w:val="Absatz-Standardschriftart"/>
    <w:uiPriority w:val="99"/>
    <w:semiHidden/>
    <w:unhideWhenUsed/>
    <w:rsid w:val="00E52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 w:id="2225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ettings" Target="settings.xml"/><Relationship Id="rId7" Type="http://schemas.openxmlformats.org/officeDocument/2006/relationships/hyperlink" Target="https://kosy.gutjahr.com/step/view/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3943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44</cp:revision>
  <dcterms:created xsi:type="dcterms:W3CDTF">2024-04-16T15:04:00Z</dcterms:created>
  <dcterms:modified xsi:type="dcterms:W3CDTF">2024-04-24T07:50:00Z</dcterms:modified>
</cp:coreProperties>
</file>