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528C3635" w:rsidR="00E501DD" w:rsidRPr="001008AF" w:rsidRDefault="000D4F99" w:rsidP="001008AF">
      <w:pPr>
        <w:pStyle w:val="1Zeile"/>
      </w:pPr>
      <w:proofErr w:type="spellStart"/>
      <w:r>
        <w:t>ProFin</w:t>
      </w:r>
      <w:proofErr w:type="spellEnd"/>
      <w:r>
        <w:t xml:space="preserve"> Profile und Blenden</w:t>
      </w:r>
    </w:p>
    <w:p w14:paraId="0A730893" w14:textId="6ED8DCF7" w:rsidR="00BF13A3" w:rsidRDefault="00BF13A3" w:rsidP="00BF13A3">
      <w:pPr>
        <w:pStyle w:val="2Zeile-14pt-bold"/>
        <w:jc w:val="left"/>
      </w:pPr>
      <w:r>
        <w:t xml:space="preserve">32 Höhen in einem Baukasten: Gutjahr sorgt für sichere Randabschlüsse </w:t>
      </w:r>
    </w:p>
    <w:p w14:paraId="32CA5E66" w14:textId="3CE70F1A" w:rsidR="0026555F" w:rsidRDefault="0022769C" w:rsidP="00E63DBD">
      <w:pPr>
        <w:pStyle w:val="BickenbachBergstrae-Datum"/>
      </w:pPr>
      <w:r w:rsidRPr="0022769C">
        <w:t xml:space="preserve">Bickenbach/Bergstraße, </w:t>
      </w:r>
      <w:r w:rsidR="006B383A">
        <w:t>6</w:t>
      </w:r>
      <w:r w:rsidRPr="0022769C">
        <w:t>.</w:t>
      </w:r>
      <w:r>
        <w:t xml:space="preserve"> </w:t>
      </w:r>
      <w:r w:rsidR="006B383A">
        <w:t>Mai</w:t>
      </w:r>
      <w:r w:rsidRPr="0022769C">
        <w:t xml:space="preserve"> </w:t>
      </w:r>
      <w:r w:rsidRPr="00E63DBD">
        <w:t>20</w:t>
      </w:r>
      <w:r w:rsidR="009436AC" w:rsidRPr="00E63DBD">
        <w:t>2</w:t>
      </w:r>
      <w:r w:rsidR="0098185C">
        <w:t>5</w:t>
      </w:r>
      <w:r w:rsidRPr="00E63DBD">
        <w:t xml:space="preserve">. </w:t>
      </w:r>
      <w:r w:rsidR="00566C2A" w:rsidRPr="00B9561D">
        <w:t xml:space="preserve">Fliesen oder Naturstein, dünnschichtig oder mit </w:t>
      </w:r>
      <w:proofErr w:type="spellStart"/>
      <w:r w:rsidR="0098185C" w:rsidRPr="00B9561D">
        <w:t>Drain</w:t>
      </w:r>
      <w:r w:rsidR="00566C2A" w:rsidRPr="00B9561D">
        <w:t>mörtel</w:t>
      </w:r>
      <w:proofErr w:type="spellEnd"/>
      <w:r w:rsidR="0098185C" w:rsidRPr="00B9561D">
        <w:t>, auf Flächendrainage oder Stelzlager</w:t>
      </w:r>
      <w:r w:rsidR="00566C2A" w:rsidRPr="00B9561D">
        <w:t xml:space="preserve">: Für unterschiedliche Belagsaufbauten auf Balkonen sind auch Randprofile mit unterschiedlichen Höhen nötig. </w:t>
      </w:r>
      <w:r w:rsidR="0026555F">
        <w:t>Gutjahr hat bereits seit 2011 ein Baukastensystem für Balkonprofile im Programm</w:t>
      </w:r>
      <w:r w:rsidR="00ED5D51">
        <w:t xml:space="preserve">, das </w:t>
      </w:r>
      <w:r w:rsidR="00EB5EE7">
        <w:t xml:space="preserve">für </w:t>
      </w:r>
      <w:r w:rsidR="00ED5D51">
        <w:t xml:space="preserve">eine sichere Randentwässerung </w:t>
      </w:r>
      <w:r w:rsidR="00EB5EE7">
        <w:t>sorgt</w:t>
      </w:r>
      <w:r w:rsidR="00FC738E">
        <w:t>.</w:t>
      </w:r>
      <w:r w:rsidR="0026555F">
        <w:t xml:space="preserve"> </w:t>
      </w:r>
      <w:r w:rsidR="00FC738E">
        <w:t>Und d</w:t>
      </w:r>
      <w:r w:rsidR="0026555F">
        <w:t>as ist jetzt noch flexibler geworden</w:t>
      </w:r>
      <w:r w:rsidR="00FC738E">
        <w:t>:</w:t>
      </w:r>
      <w:r w:rsidR="0026555F">
        <w:t xml:space="preserve"> </w:t>
      </w:r>
      <w:r w:rsidR="00BE37D3">
        <w:t>Das neue System</w:t>
      </w:r>
      <w:r w:rsidR="0026555F">
        <w:t xml:space="preserve"> kann insgesamt 32 Höhen abdecken</w:t>
      </w:r>
      <w:r w:rsidR="00FC738E">
        <w:t xml:space="preserve"> – </w:t>
      </w:r>
      <w:r w:rsidR="0026555F">
        <w:t xml:space="preserve">mehr als jedes andere. </w:t>
      </w:r>
    </w:p>
    <w:p w14:paraId="3F015201" w14:textId="2F844710" w:rsidR="00FC738E" w:rsidRDefault="00FC738E" w:rsidP="00323727">
      <w:pPr>
        <w:pStyle w:val="Pressetext"/>
      </w:pPr>
      <w:r w:rsidRPr="00323727">
        <w:t>Das neue</w:t>
      </w:r>
      <w:r w:rsidR="0026555F" w:rsidRPr="00323727">
        <w:t xml:space="preserve"> </w:t>
      </w:r>
      <w:r w:rsidRPr="00323727">
        <w:t>Gutjahr-</w:t>
      </w:r>
      <w:r w:rsidR="0026555F" w:rsidRPr="00323727">
        <w:t xml:space="preserve">Baukastensystem für Balkonprofile </w:t>
      </w:r>
      <w:r w:rsidRPr="00323727">
        <w:t>besteht aus zwei Basisprofilen</w:t>
      </w:r>
      <w:r w:rsidR="0026555F" w:rsidRPr="00323727">
        <w:t xml:space="preserve"> und </w:t>
      </w:r>
      <w:r w:rsidRPr="00323727">
        <w:t xml:space="preserve">drei </w:t>
      </w:r>
      <w:r w:rsidR="004D2A02">
        <w:t xml:space="preserve">höhenverstellbaren </w:t>
      </w:r>
      <w:r w:rsidRPr="00323727">
        <w:t>Aufsteckblenden</w:t>
      </w:r>
      <w:r w:rsidR="0026555F" w:rsidRPr="00323727">
        <w:t xml:space="preserve">. </w:t>
      </w:r>
      <w:r w:rsidR="00E6086B">
        <w:t>Zusammen ergeben sie ein kombiniertes Drain- und Entkopplungsprofil für</w:t>
      </w:r>
      <w:r w:rsidR="0096574F">
        <w:t xml:space="preserve"> sichere</w:t>
      </w:r>
      <w:r w:rsidR="00E6086B">
        <w:t xml:space="preserve"> Balkonränder.</w:t>
      </w:r>
      <w:r w:rsidR="007534DD">
        <w:t xml:space="preserve"> Der Clou: Die Aufsteckblenden </w:t>
      </w:r>
      <w:r w:rsidR="007534DD" w:rsidRPr="00323727">
        <w:t>lassen</w:t>
      </w:r>
      <w:r w:rsidR="007534DD">
        <w:t xml:space="preserve"> </w:t>
      </w:r>
      <w:r w:rsidR="007534DD" w:rsidRPr="00323727">
        <w:t>sich im 2-cm-Raster verstellen</w:t>
      </w:r>
      <w:r w:rsidR="007534DD">
        <w:t>.</w:t>
      </w:r>
      <w:r w:rsidR="007534DD" w:rsidRPr="00323727">
        <w:t xml:space="preserve"> </w:t>
      </w:r>
      <w:r w:rsidRPr="00323727">
        <w:t>„</w:t>
      </w:r>
      <w:r w:rsidR="007534DD">
        <w:t xml:space="preserve">Dadurch kann unser </w:t>
      </w:r>
      <w:r w:rsidR="00323727">
        <w:t>‚</w:t>
      </w:r>
      <w:r w:rsidRPr="00323727">
        <w:t>Baukasten</w:t>
      </w:r>
      <w:r w:rsidR="00323727">
        <w:t>‘</w:t>
      </w:r>
      <w:r w:rsidR="007534DD">
        <w:t xml:space="preserve"> noch </w:t>
      </w:r>
      <w:r w:rsidRPr="00323727">
        <w:t>mehr Höhenvar</w:t>
      </w:r>
      <w:r>
        <w:t>ianten abdecken</w:t>
      </w:r>
      <w:r w:rsidR="007534DD">
        <w:t xml:space="preserve"> als sein Vorgänger</w:t>
      </w:r>
      <w:r w:rsidR="00EF6829">
        <w:t xml:space="preserve"> – quasi alle, die gebraucht werden</w:t>
      </w:r>
      <w:r>
        <w:t>“, sagt Gutjahr-</w:t>
      </w:r>
      <w:r w:rsidR="004D2A02">
        <w:t>Produktmanager Thomas Römer</w:t>
      </w:r>
      <w:r>
        <w:t xml:space="preserve">. </w:t>
      </w:r>
      <w:r w:rsidR="00323727">
        <w:t xml:space="preserve">„Das bringt deutlich mehr Flexibilität auf die Baustelle und vereinfacht das Arbeiten enorm.“ </w:t>
      </w:r>
    </w:p>
    <w:p w14:paraId="578986A3" w14:textId="77777777" w:rsidR="00E6086B" w:rsidRDefault="00E6086B" w:rsidP="00323727">
      <w:pPr>
        <w:pStyle w:val="Pressetext"/>
      </w:pPr>
    </w:p>
    <w:p w14:paraId="7FF5A315" w14:textId="446CF6CB" w:rsidR="00323727" w:rsidRPr="00216454" w:rsidRDefault="007F494D" w:rsidP="00323727">
      <w:pPr>
        <w:pStyle w:val="Pressetext"/>
        <w:rPr>
          <w:rStyle w:val="Fett"/>
        </w:rPr>
      </w:pPr>
      <w:r>
        <w:rPr>
          <w:rStyle w:val="Fett"/>
        </w:rPr>
        <w:t xml:space="preserve">Einfach aufstecken </w:t>
      </w:r>
    </w:p>
    <w:p w14:paraId="22A6E441" w14:textId="6A17873B" w:rsidR="00454CD8" w:rsidRPr="00214CA9" w:rsidRDefault="00216454" w:rsidP="00454CD8">
      <w:pPr>
        <w:pStyle w:val="Pressetext"/>
      </w:pPr>
      <w:r>
        <w:t xml:space="preserve">Insgesamt deckt das Gutjahr-Baukastensystem 32 verschiedene Aufbauhöhen zwischen 11 und 94 mm ab. </w:t>
      </w:r>
      <w:r w:rsidR="00866DC2">
        <w:t xml:space="preserve">„Das ist einmalig“, </w:t>
      </w:r>
      <w:r w:rsidR="007F494D">
        <w:t>so</w:t>
      </w:r>
      <w:r w:rsidR="00866DC2">
        <w:t xml:space="preserve"> </w:t>
      </w:r>
      <w:r w:rsidR="004D2A02">
        <w:t>Römer</w:t>
      </w:r>
      <w:r w:rsidR="00866DC2">
        <w:t xml:space="preserve">. Die beiden </w:t>
      </w:r>
      <w:proofErr w:type="spellStart"/>
      <w:r w:rsidR="00866DC2">
        <w:t>ProFin</w:t>
      </w:r>
      <w:proofErr w:type="spellEnd"/>
      <w:r w:rsidR="00866DC2">
        <w:t xml:space="preserve"> DP Basisprofile haben dabei eine </w:t>
      </w:r>
      <w:proofErr w:type="spellStart"/>
      <w:r w:rsidR="00866DC2">
        <w:t>Aufkantungshöhe</w:t>
      </w:r>
      <w:proofErr w:type="spellEnd"/>
      <w:r w:rsidR="00866DC2">
        <w:t xml:space="preserve"> von 11 und 21 mm. Sie </w:t>
      </w:r>
      <w:r w:rsidR="0096574F">
        <w:t>können entweder allein verwendet oder</w:t>
      </w:r>
      <w:r w:rsidR="00866DC2">
        <w:t xml:space="preserve"> durch die drei </w:t>
      </w:r>
      <w:proofErr w:type="spellStart"/>
      <w:r w:rsidR="00866DC2">
        <w:t>ProFin</w:t>
      </w:r>
      <w:proofErr w:type="spellEnd"/>
      <w:r w:rsidR="00866DC2">
        <w:t xml:space="preserve"> BL-R Rasterblenden erweiter</w:t>
      </w:r>
      <w:r w:rsidR="0096574F">
        <w:t>t werden –</w:t>
      </w:r>
      <w:r w:rsidR="00866DC2">
        <w:t xml:space="preserve"> und zwar in vier Rasterstufen à 2 mm. </w:t>
      </w:r>
      <w:r w:rsidR="0096574F">
        <w:t xml:space="preserve">Das macht die Verarbeitung </w:t>
      </w:r>
      <w:r w:rsidR="00ED5D51">
        <w:t>einfach</w:t>
      </w:r>
      <w:r w:rsidR="0096574F">
        <w:t xml:space="preserve"> und sicher</w:t>
      </w:r>
      <w:r w:rsidR="00ED5D51" w:rsidRPr="00214CA9">
        <w:t xml:space="preserve">. </w:t>
      </w:r>
      <w:r w:rsidR="00454CD8" w:rsidRPr="00214CA9">
        <w:t xml:space="preserve">„Zum einen vereinen die Profile zwei Produkte in einem, nämlich Trauf- und </w:t>
      </w:r>
      <w:proofErr w:type="spellStart"/>
      <w:r w:rsidR="00454CD8" w:rsidRPr="00214CA9">
        <w:t>Drainprofil</w:t>
      </w:r>
      <w:proofErr w:type="spellEnd"/>
      <w:r w:rsidR="00454CD8" w:rsidRPr="00214CA9">
        <w:t xml:space="preserve">. Zum anderen lassen sich alle Bestandteile des Systems durch Aufstecken miteinander verbinden“, </w:t>
      </w:r>
      <w:r w:rsidR="007F494D">
        <w:t>erklärt</w:t>
      </w:r>
      <w:r w:rsidR="00454CD8" w:rsidRPr="00214CA9">
        <w:t xml:space="preserve"> </w:t>
      </w:r>
      <w:r w:rsidR="004D2A02">
        <w:t>Thomas Römer</w:t>
      </w:r>
      <w:r w:rsidR="00454CD8" w:rsidRPr="00214CA9">
        <w:t xml:space="preserve">. </w:t>
      </w:r>
    </w:p>
    <w:p w14:paraId="778F5306" w14:textId="77777777" w:rsidR="00454CD8" w:rsidRPr="00454CD8" w:rsidRDefault="00454CD8" w:rsidP="00454CD8">
      <w:pPr>
        <w:pStyle w:val="Pressetext"/>
        <w:rPr>
          <w:color w:val="7030A0"/>
        </w:rPr>
      </w:pPr>
    </w:p>
    <w:p w14:paraId="5901F336" w14:textId="3BB4901A" w:rsidR="00E212B1" w:rsidRPr="007F494D" w:rsidRDefault="00454CD8" w:rsidP="00454CD8">
      <w:pPr>
        <w:pStyle w:val="Pressetext"/>
      </w:pPr>
      <w:r w:rsidRPr="007F494D">
        <w:t xml:space="preserve">Hinzu kommt: Das Profil-Baukastensystem bietet maximale Sicherheit. Dank der </w:t>
      </w:r>
      <w:proofErr w:type="spellStart"/>
      <w:r w:rsidRPr="007F494D">
        <w:t>ungestanzten</w:t>
      </w:r>
      <w:proofErr w:type="spellEnd"/>
      <w:r w:rsidRPr="007F494D">
        <w:t xml:space="preserve"> Schenkel in Kombination mit den selbstklebenden Systemdichtbändern können Abdichtungen einfach und sicher an die Profile angeschlossen werden. Zusätzlich verhindert die verdeckte Entwässerung, dass Schmutzwasser unkontrolliert durch stirnseitige Bohrlöcher abläuft und Schmutzfahnen an der Fassade verursacht.</w:t>
      </w:r>
    </w:p>
    <w:p w14:paraId="1C7E9BDE" w14:textId="77777777" w:rsidR="001008AF" w:rsidRPr="008158CE" w:rsidRDefault="001008AF" w:rsidP="005E7C23">
      <w:pPr>
        <w:pStyle w:val="berGutjahr"/>
        <w:spacing w:before="320"/>
        <w:rPr>
          <w:b/>
          <w:sz w:val="20"/>
          <w:szCs w:val="20"/>
        </w:rPr>
      </w:pPr>
      <w:r w:rsidRPr="008158CE">
        <w:rPr>
          <w:b/>
          <w:sz w:val="20"/>
          <w:szCs w:val="20"/>
        </w:rPr>
        <w:lastRenderedPageBreak/>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165E" w14:textId="77777777" w:rsidR="00505AC4" w:rsidRDefault="00505AC4" w:rsidP="00EC4464">
      <w:pPr>
        <w:spacing w:line="240" w:lineRule="auto"/>
      </w:pPr>
      <w:r>
        <w:separator/>
      </w:r>
    </w:p>
  </w:endnote>
  <w:endnote w:type="continuationSeparator" w:id="0">
    <w:p w14:paraId="4A86D36F" w14:textId="77777777" w:rsidR="00505AC4" w:rsidRDefault="00505AC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5DF7F" w14:textId="77777777" w:rsidR="00505AC4" w:rsidRDefault="00505AC4" w:rsidP="00EC4464">
      <w:pPr>
        <w:spacing w:line="240" w:lineRule="auto"/>
      </w:pPr>
      <w:r>
        <w:separator/>
      </w:r>
    </w:p>
  </w:footnote>
  <w:footnote w:type="continuationSeparator" w:id="0">
    <w:p w14:paraId="24EF3CAE" w14:textId="77777777" w:rsidR="00505AC4" w:rsidRDefault="00505AC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4706"/>
    <w:rsid w:val="00024658"/>
    <w:rsid w:val="00027207"/>
    <w:rsid w:val="00081F86"/>
    <w:rsid w:val="000D15D4"/>
    <w:rsid w:val="000D4F99"/>
    <w:rsid w:val="000F0CFA"/>
    <w:rsid w:val="000F6A7A"/>
    <w:rsid w:val="001008AF"/>
    <w:rsid w:val="001068AD"/>
    <w:rsid w:val="0013664D"/>
    <w:rsid w:val="00163FF6"/>
    <w:rsid w:val="00192C37"/>
    <w:rsid w:val="001A44F3"/>
    <w:rsid w:val="00214B57"/>
    <w:rsid w:val="00214CA9"/>
    <w:rsid w:val="00216454"/>
    <w:rsid w:val="0022769C"/>
    <w:rsid w:val="0026555F"/>
    <w:rsid w:val="00276A89"/>
    <w:rsid w:val="00282C4D"/>
    <w:rsid w:val="002A0392"/>
    <w:rsid w:val="002A7BAD"/>
    <w:rsid w:val="002A7BCB"/>
    <w:rsid w:val="002E0CC9"/>
    <w:rsid w:val="00307E8B"/>
    <w:rsid w:val="0031175F"/>
    <w:rsid w:val="00323727"/>
    <w:rsid w:val="00344A5F"/>
    <w:rsid w:val="00355700"/>
    <w:rsid w:val="00396F28"/>
    <w:rsid w:val="003A655A"/>
    <w:rsid w:val="003C044F"/>
    <w:rsid w:val="003D591A"/>
    <w:rsid w:val="004377FB"/>
    <w:rsid w:val="00446E5E"/>
    <w:rsid w:val="00454CD8"/>
    <w:rsid w:val="004658DC"/>
    <w:rsid w:val="00465B07"/>
    <w:rsid w:val="004A3B84"/>
    <w:rsid w:val="004A4DD7"/>
    <w:rsid w:val="004B59DC"/>
    <w:rsid w:val="004C736E"/>
    <w:rsid w:val="004D2A02"/>
    <w:rsid w:val="004E2281"/>
    <w:rsid w:val="004F3F85"/>
    <w:rsid w:val="00505AC4"/>
    <w:rsid w:val="00537924"/>
    <w:rsid w:val="00541AA9"/>
    <w:rsid w:val="005532D2"/>
    <w:rsid w:val="00566C2A"/>
    <w:rsid w:val="005B72DF"/>
    <w:rsid w:val="005D7F49"/>
    <w:rsid w:val="005E7C23"/>
    <w:rsid w:val="006028A7"/>
    <w:rsid w:val="006044B0"/>
    <w:rsid w:val="00626D04"/>
    <w:rsid w:val="00654B7B"/>
    <w:rsid w:val="006730B6"/>
    <w:rsid w:val="006B383A"/>
    <w:rsid w:val="006B6981"/>
    <w:rsid w:val="006C0669"/>
    <w:rsid w:val="006F42B6"/>
    <w:rsid w:val="00700330"/>
    <w:rsid w:val="00734699"/>
    <w:rsid w:val="007534DD"/>
    <w:rsid w:val="00775B94"/>
    <w:rsid w:val="007A62B2"/>
    <w:rsid w:val="007B0B84"/>
    <w:rsid w:val="007C3B05"/>
    <w:rsid w:val="007C4B6B"/>
    <w:rsid w:val="007D2F20"/>
    <w:rsid w:val="007D7069"/>
    <w:rsid w:val="007E6668"/>
    <w:rsid w:val="007F0103"/>
    <w:rsid w:val="007F494D"/>
    <w:rsid w:val="008158CE"/>
    <w:rsid w:val="00820293"/>
    <w:rsid w:val="00836D52"/>
    <w:rsid w:val="00843D8E"/>
    <w:rsid w:val="00866DC2"/>
    <w:rsid w:val="00874287"/>
    <w:rsid w:val="00887EA6"/>
    <w:rsid w:val="008D5AD9"/>
    <w:rsid w:val="008F5125"/>
    <w:rsid w:val="008F5903"/>
    <w:rsid w:val="009436AC"/>
    <w:rsid w:val="0096574F"/>
    <w:rsid w:val="00974DD0"/>
    <w:rsid w:val="0098185C"/>
    <w:rsid w:val="009E3ED9"/>
    <w:rsid w:val="009E5E9A"/>
    <w:rsid w:val="00A0063E"/>
    <w:rsid w:val="00A36C61"/>
    <w:rsid w:val="00A750AA"/>
    <w:rsid w:val="00A944BF"/>
    <w:rsid w:val="00AA3A75"/>
    <w:rsid w:val="00AA7D62"/>
    <w:rsid w:val="00AD149F"/>
    <w:rsid w:val="00AE112D"/>
    <w:rsid w:val="00AE19FC"/>
    <w:rsid w:val="00AE35C8"/>
    <w:rsid w:val="00AF10C2"/>
    <w:rsid w:val="00AF1E86"/>
    <w:rsid w:val="00B16F5A"/>
    <w:rsid w:val="00B16FEF"/>
    <w:rsid w:val="00B44304"/>
    <w:rsid w:val="00B4558C"/>
    <w:rsid w:val="00B65D6C"/>
    <w:rsid w:val="00B9561D"/>
    <w:rsid w:val="00BE37D3"/>
    <w:rsid w:val="00BF13A3"/>
    <w:rsid w:val="00C021DD"/>
    <w:rsid w:val="00C20735"/>
    <w:rsid w:val="00C360C1"/>
    <w:rsid w:val="00C609FB"/>
    <w:rsid w:val="00C86A4E"/>
    <w:rsid w:val="00CB0DD3"/>
    <w:rsid w:val="00CE23D4"/>
    <w:rsid w:val="00CE7CD4"/>
    <w:rsid w:val="00D03BD7"/>
    <w:rsid w:val="00D15CB6"/>
    <w:rsid w:val="00D25509"/>
    <w:rsid w:val="00D338C6"/>
    <w:rsid w:val="00D36581"/>
    <w:rsid w:val="00D46E97"/>
    <w:rsid w:val="00D62573"/>
    <w:rsid w:val="00D67AD8"/>
    <w:rsid w:val="00D93E21"/>
    <w:rsid w:val="00DB029C"/>
    <w:rsid w:val="00DC1B58"/>
    <w:rsid w:val="00DE6060"/>
    <w:rsid w:val="00E212B1"/>
    <w:rsid w:val="00E501DD"/>
    <w:rsid w:val="00E6086B"/>
    <w:rsid w:val="00E622C3"/>
    <w:rsid w:val="00E63DBD"/>
    <w:rsid w:val="00EB03D6"/>
    <w:rsid w:val="00EB5EE7"/>
    <w:rsid w:val="00EB739A"/>
    <w:rsid w:val="00EC4464"/>
    <w:rsid w:val="00ED5D51"/>
    <w:rsid w:val="00EF6829"/>
    <w:rsid w:val="00F15C0C"/>
    <w:rsid w:val="00F338B3"/>
    <w:rsid w:val="00F41E46"/>
    <w:rsid w:val="00F70614"/>
    <w:rsid w:val="00F83557"/>
    <w:rsid w:val="00FB4548"/>
    <w:rsid w:val="00FC738E"/>
    <w:rsid w:val="00FD4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FB4548"/>
    <w:rPr>
      <w:color w:val="605E5C"/>
      <w:shd w:val="clear" w:color="auto" w:fill="E1DFDD"/>
    </w:rPr>
  </w:style>
  <w:style w:type="character" w:styleId="Fett">
    <w:name w:val="Strong"/>
    <w:basedOn w:val="Absatz-Standardschriftart"/>
    <w:uiPriority w:val="22"/>
    <w:qFormat/>
    <w:rsid w:val="00216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71</cp:revision>
  <dcterms:created xsi:type="dcterms:W3CDTF">2019-07-24T13:11:00Z</dcterms:created>
  <dcterms:modified xsi:type="dcterms:W3CDTF">2025-04-15T15:16:00Z</dcterms:modified>
</cp:coreProperties>
</file>