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3C5915D5" w:rsidR="00E501DD" w:rsidRPr="001008AF" w:rsidRDefault="005D4FC3" w:rsidP="001008AF">
      <w:pPr>
        <w:pStyle w:val="1Zeile"/>
      </w:pPr>
      <w:proofErr w:type="spellStart"/>
      <w:r w:rsidRPr="005D4FC3">
        <w:t>DiProtec</w:t>
      </w:r>
      <w:proofErr w:type="spellEnd"/>
      <w:r w:rsidRPr="005D4FC3">
        <w:t xml:space="preserve"> FLK-PRO</w:t>
      </w:r>
    </w:p>
    <w:p w14:paraId="040C6C13" w14:textId="0C892A9E" w:rsidR="0022769C" w:rsidRPr="006C6BA2" w:rsidRDefault="00F062A0" w:rsidP="005D4FC3">
      <w:pPr>
        <w:pStyle w:val="2Zeile-14pt-bold"/>
        <w:jc w:val="left"/>
      </w:pPr>
      <w:r w:rsidRPr="006C6BA2">
        <w:t xml:space="preserve">Breiter einsetzbar, einfacher zu verarbeiten: Gutjahr entwickelt Flüssigkunststoff-Abdichtung weiter </w:t>
      </w:r>
    </w:p>
    <w:p w14:paraId="226B293A" w14:textId="6F7F6CC7" w:rsidR="00E212B1" w:rsidRPr="005D4FC3" w:rsidRDefault="0022769C" w:rsidP="00E63DBD">
      <w:pPr>
        <w:pStyle w:val="BickenbachBergstrae-Datum"/>
      </w:pPr>
      <w:r w:rsidRPr="0022769C">
        <w:t xml:space="preserve">Bickenbach/Bergstraße, </w:t>
      </w:r>
      <w:r w:rsidR="006C6BA2">
        <w:t>23</w:t>
      </w:r>
      <w:r w:rsidRPr="0022769C">
        <w:t>.</w:t>
      </w:r>
      <w:r>
        <w:t xml:space="preserve"> </w:t>
      </w:r>
      <w:r w:rsidR="00BC26B8">
        <w:t>April</w:t>
      </w:r>
      <w:r w:rsidRPr="0022769C">
        <w:t xml:space="preserve"> </w:t>
      </w:r>
      <w:r w:rsidRPr="00E63DBD">
        <w:t>20</w:t>
      </w:r>
      <w:r w:rsidR="009436AC" w:rsidRPr="00E63DBD">
        <w:t>2</w:t>
      </w:r>
      <w:r w:rsidR="00115C21">
        <w:t>6</w:t>
      </w:r>
      <w:r w:rsidRPr="00E63DBD">
        <w:t xml:space="preserve">. </w:t>
      </w:r>
      <w:r w:rsidR="005D4FC3" w:rsidRPr="005D4FC3">
        <w:t xml:space="preserve">Gutjahr hat </w:t>
      </w:r>
      <w:r w:rsidR="00781B15">
        <w:t xml:space="preserve">sein </w:t>
      </w:r>
      <w:r w:rsidR="009B7DCD">
        <w:t>A</w:t>
      </w:r>
      <w:r w:rsidR="002F5742">
        <w:t>b</w:t>
      </w:r>
      <w:r w:rsidR="009B7DCD">
        <w:t>dichtungssystem weiterentwickelt.</w:t>
      </w:r>
      <w:r w:rsidR="00781B15" w:rsidRPr="005D4FC3">
        <w:t xml:space="preserve"> </w:t>
      </w:r>
      <w:proofErr w:type="spellStart"/>
      <w:r w:rsidR="005D4FC3" w:rsidRPr="005D4FC3">
        <w:t>DiProtec</w:t>
      </w:r>
      <w:proofErr w:type="spellEnd"/>
      <w:r w:rsidR="005D4FC3" w:rsidRPr="005D4FC3">
        <w:t xml:space="preserve"> FLK-PRO</w:t>
      </w:r>
      <w:r w:rsidR="001B4897">
        <w:t xml:space="preserve"> ist </w:t>
      </w:r>
      <w:r w:rsidR="009B7DCD">
        <w:t xml:space="preserve">jetzt </w:t>
      </w:r>
      <w:r w:rsidR="001B4897">
        <w:t>1-komponentig und</w:t>
      </w:r>
      <w:r w:rsidR="00115C21">
        <w:t xml:space="preserve"> </w:t>
      </w:r>
      <w:r w:rsidR="009B7DCD">
        <w:t>hat</w:t>
      </w:r>
      <w:r w:rsidR="009B7DCD" w:rsidRPr="00781B15">
        <w:t xml:space="preserve"> </w:t>
      </w:r>
      <w:r w:rsidR="009B7DCD">
        <w:t>einen deutlich größeren</w:t>
      </w:r>
      <w:r w:rsidR="009B7DCD" w:rsidRPr="00781B15">
        <w:t xml:space="preserve"> Einsatz</w:t>
      </w:r>
      <w:r w:rsidR="009B7DCD">
        <w:t>bereich als vorher</w:t>
      </w:r>
      <w:r w:rsidR="009B7DCD" w:rsidRPr="00781B15">
        <w:t>:</w:t>
      </w:r>
      <w:r w:rsidR="00426A95">
        <w:t xml:space="preserve"> Die neue Abdichtung</w:t>
      </w:r>
      <w:r w:rsidR="009B7DCD">
        <w:t xml:space="preserve"> eignet sich</w:t>
      </w:r>
      <w:r w:rsidR="005D4FC3" w:rsidRPr="005D4FC3">
        <w:t xml:space="preserve"> </w:t>
      </w:r>
      <w:r w:rsidR="00772E84">
        <w:t>als</w:t>
      </w:r>
      <w:r w:rsidR="005D4FC3" w:rsidRPr="005D4FC3">
        <w:t xml:space="preserve"> Flächenabdichtung ebenso wie für Detail</w:t>
      </w:r>
      <w:r w:rsidR="00115C21">
        <w:t>s</w:t>
      </w:r>
      <w:r w:rsidR="005D4FC3" w:rsidRPr="005D4FC3">
        <w:t xml:space="preserve"> und Anschlüsse an bestehende Abdichtungen. </w:t>
      </w:r>
      <w:r w:rsidR="009B7DCD" w:rsidRPr="00781B15">
        <w:t xml:space="preserve">Gleichzeitig vereinfacht </w:t>
      </w:r>
      <w:r w:rsidR="00426A95">
        <w:t>sie</w:t>
      </w:r>
      <w:r w:rsidR="009B7DCD" w:rsidRPr="00781B15">
        <w:t xml:space="preserve"> die Verarbeitung auf der Baustelle</w:t>
      </w:r>
      <w:r w:rsidR="009B7DCD">
        <w:t xml:space="preserve">, weil sie </w:t>
      </w:r>
      <w:r w:rsidR="009B7DCD" w:rsidRPr="00781B15">
        <w:t>direkt aus dem Eimer aufgetragen werden</w:t>
      </w:r>
      <w:r w:rsidR="009B7DCD">
        <w:t xml:space="preserve"> kann</w:t>
      </w:r>
      <w:r w:rsidR="009B7DCD" w:rsidRPr="00781B15">
        <w:t xml:space="preserve">. </w:t>
      </w:r>
      <w:r w:rsidR="00781B15" w:rsidRPr="00781B15">
        <w:t xml:space="preserve">Das Gebinde lässt sich nach den Arbeiten </w:t>
      </w:r>
      <w:r w:rsidR="00426A95">
        <w:t xml:space="preserve">einfach </w:t>
      </w:r>
      <w:r w:rsidR="00781B15" w:rsidRPr="00781B15">
        <w:t>verschließen</w:t>
      </w:r>
      <w:r w:rsidR="00426A95">
        <w:t xml:space="preserve"> und später wieder verwenden – bis zu neun Monate</w:t>
      </w:r>
      <w:r w:rsidR="004550FA">
        <w:t xml:space="preserve"> lang</w:t>
      </w:r>
      <w:r w:rsidR="00781B15" w:rsidRPr="00781B15">
        <w:t>.</w:t>
      </w:r>
    </w:p>
    <w:p w14:paraId="03FDCD2D" w14:textId="73C0AAF7" w:rsidR="005D4FC3" w:rsidRDefault="005D4FC3" w:rsidP="005D4FC3">
      <w:pPr>
        <w:pStyle w:val="Pressetext"/>
      </w:pPr>
      <w:r w:rsidRPr="00001B03">
        <w:t xml:space="preserve">Die Anforderungen an moderne Abdichtungen sind in den vergangenen Jahren gestiegen. </w:t>
      </w:r>
      <w:r>
        <w:t>Gefragt sind Systeme, die sich möglichst flexibel einsetzen lassen</w:t>
      </w:r>
      <w:r w:rsidR="00621063">
        <w:t>. Zudem sollen sie</w:t>
      </w:r>
      <w:r>
        <w:t xml:space="preserve"> unter anspruchsvollen Bedingungen funktionieren und wirtschaftlich zu verarbeiten</w:t>
      </w:r>
      <w:r w:rsidR="00621063">
        <w:t xml:space="preserve"> sein</w:t>
      </w:r>
      <w:r>
        <w:t>. „</w:t>
      </w:r>
      <w:r w:rsidR="008B01DF" w:rsidRPr="008B01DF">
        <w:t xml:space="preserve">Mit </w:t>
      </w:r>
      <w:proofErr w:type="spellStart"/>
      <w:r w:rsidR="008B01DF" w:rsidRPr="008B01DF">
        <w:t>DiProtec</w:t>
      </w:r>
      <w:proofErr w:type="spellEnd"/>
      <w:r w:rsidR="008B01DF" w:rsidRPr="008B01DF">
        <w:t xml:space="preserve"> FLK-PRO haben wir unser Flüssigkunststoff-System gezielt weiterentwickelt</w:t>
      </w:r>
      <w:r w:rsidR="00772E84">
        <w:t xml:space="preserve"> – ein Wunsch aus der Praxis</w:t>
      </w:r>
      <w:r>
        <w:t xml:space="preserve">“, </w:t>
      </w:r>
      <w:r w:rsidR="008B01DF">
        <w:t>betont</w:t>
      </w:r>
      <w:r>
        <w:t xml:space="preserve"> Gutjahr-Produktmanager Thomas Römer. </w:t>
      </w:r>
    </w:p>
    <w:p w14:paraId="48C5D3D7" w14:textId="77777777" w:rsidR="005D4FC3" w:rsidRPr="002F5742" w:rsidRDefault="005D4FC3" w:rsidP="005D4FC3">
      <w:pPr>
        <w:pStyle w:val="Pressetext"/>
        <w:rPr>
          <w:sz w:val="18"/>
          <w:szCs w:val="18"/>
        </w:rPr>
      </w:pPr>
    </w:p>
    <w:p w14:paraId="66FFF14C" w14:textId="77777777" w:rsidR="005D4FC3" w:rsidRPr="008B01DF" w:rsidRDefault="005D4FC3" w:rsidP="005D4FC3">
      <w:pPr>
        <w:pStyle w:val="Pressetext"/>
        <w:rPr>
          <w:b/>
          <w:bCs/>
        </w:rPr>
      </w:pPr>
      <w:r w:rsidRPr="008B01DF">
        <w:rPr>
          <w:b/>
          <w:bCs/>
        </w:rPr>
        <w:t>Breiter einsetzbar, einfacher zu verarbeiten</w:t>
      </w:r>
    </w:p>
    <w:p w14:paraId="31DDCCCB" w14:textId="780659C6" w:rsidR="005D4FC3" w:rsidRPr="00944AC1" w:rsidRDefault="005D4FC3" w:rsidP="005D4FC3">
      <w:pPr>
        <w:pStyle w:val="Pressetext"/>
      </w:pPr>
      <w:r w:rsidRPr="008B01DF">
        <w:t>Im Vergleich zur bisherigen 2-</w:t>
      </w:r>
      <w:r w:rsidR="00426A95">
        <w:t xml:space="preserve">komponentigen </w:t>
      </w:r>
      <w:r w:rsidRPr="008B01DF">
        <w:t>Lösung setzt Gutjahr jetzt auf eine 1-</w:t>
      </w:r>
      <w:r w:rsidR="00426A95">
        <w:t xml:space="preserve">komponentige </w:t>
      </w:r>
      <w:r w:rsidRPr="008B01DF">
        <w:t xml:space="preserve">Abdichtung. Das vereinfacht die Handhabung auf der Baustelle: Das Material kann direkt aus dem 6-kg-Eimer verarbeitet werden, </w:t>
      </w:r>
      <w:r w:rsidR="00115C21" w:rsidRPr="008B01DF">
        <w:t>das</w:t>
      </w:r>
      <w:r w:rsidRPr="008B01DF">
        <w:t xml:space="preserve"> Anmischen entfällt. </w:t>
      </w:r>
      <w:r w:rsidR="00001B03" w:rsidRPr="008B01DF">
        <w:t>G</w:t>
      </w:r>
      <w:r w:rsidRPr="008B01DF">
        <w:t>leichzeitig werden mögliche Fehlerquellen reduziert.</w:t>
      </w:r>
      <w:r w:rsidR="00115C21" w:rsidRPr="008B01DF">
        <w:t xml:space="preserve"> </w:t>
      </w:r>
      <w:r w:rsidRPr="008B01DF">
        <w:t>Ausgelegt ist das System für ein breite</w:t>
      </w:r>
      <w:r w:rsidR="001B4897">
        <w:t>s</w:t>
      </w:r>
      <w:r w:rsidRPr="008B01DF">
        <w:t xml:space="preserve"> Einsatz</w:t>
      </w:r>
      <w:r w:rsidR="001B4897">
        <w:t>spektrum</w:t>
      </w:r>
      <w:r w:rsidRPr="008B01DF">
        <w:t xml:space="preserve">. Dazu gehören Flächen – auch </w:t>
      </w:r>
      <w:r w:rsidR="00316388">
        <w:t xml:space="preserve">über </w:t>
      </w:r>
      <w:r w:rsidRPr="008B01DF">
        <w:t>unterwohnten Bereichen – ebenso wie sensible Detail</w:t>
      </w:r>
      <w:r w:rsidR="00001B03" w:rsidRPr="008B01DF">
        <w:t>s</w:t>
      </w:r>
      <w:r w:rsidRPr="008B01DF">
        <w:t>, etwa Türanschlüsse,</w:t>
      </w:r>
      <w:r w:rsidR="004A084C">
        <w:t xml:space="preserve"> </w:t>
      </w:r>
      <w:r w:rsidR="006C6BA2">
        <w:t>Geländerpfosten</w:t>
      </w:r>
      <w:r w:rsidR="0038305C">
        <w:t xml:space="preserve"> </w:t>
      </w:r>
      <w:r w:rsidR="004A084C">
        <w:t>oder Bodenabläufe sowie der Anschluss an bestehende Abdichtungen</w:t>
      </w:r>
      <w:r w:rsidRPr="008B01DF">
        <w:t xml:space="preserve">. </w:t>
      </w:r>
      <w:r w:rsidR="004A084C">
        <w:t>Auch</w:t>
      </w:r>
      <w:r w:rsidR="004A084C" w:rsidRPr="00944AC1">
        <w:t xml:space="preserve"> die Abdichtung tiefer gelegter Linienentwässerungen, zum Beispiel vor Brüstungen</w:t>
      </w:r>
      <w:r w:rsidR="004A084C">
        <w:t>, ist möglich</w:t>
      </w:r>
      <w:r w:rsidR="004A084C" w:rsidRPr="00944AC1">
        <w:t xml:space="preserve">. </w:t>
      </w:r>
      <w:r w:rsidR="004A084C">
        <w:t>„</w:t>
      </w:r>
      <w:proofErr w:type="spellStart"/>
      <w:r w:rsidR="004A084C" w:rsidRPr="008B01DF">
        <w:t>DiProtec</w:t>
      </w:r>
      <w:proofErr w:type="spellEnd"/>
      <w:r w:rsidR="004A084C" w:rsidRPr="008B01DF">
        <w:t xml:space="preserve"> FLK-PRO </w:t>
      </w:r>
      <w:r w:rsidR="004A084C">
        <w:t xml:space="preserve">funktioniert </w:t>
      </w:r>
      <w:r w:rsidR="001B4897">
        <w:t xml:space="preserve">zusammen </w:t>
      </w:r>
      <w:r w:rsidR="004A084C">
        <w:t>mit</w:t>
      </w:r>
      <w:r w:rsidR="00944AC1" w:rsidRPr="00944AC1">
        <w:t xml:space="preserve"> unterschiedliche</w:t>
      </w:r>
      <w:r w:rsidR="004A084C">
        <w:t>n</w:t>
      </w:r>
      <w:r w:rsidR="00944AC1" w:rsidRPr="00944AC1">
        <w:t xml:space="preserve"> Materialien</w:t>
      </w:r>
      <w:r w:rsidR="006D526E">
        <w:t>, etwa</w:t>
      </w:r>
      <w:r w:rsidR="00944AC1" w:rsidRPr="00944AC1">
        <w:t xml:space="preserve"> Holz, Kunststoff, Metall oder Bitumen</w:t>
      </w:r>
      <w:r w:rsidR="004E1B24">
        <w:t>-Abdichtungsbahnen</w:t>
      </w:r>
      <w:r w:rsidR="004A084C">
        <w:t>“</w:t>
      </w:r>
      <w:r w:rsidR="006C6BA2">
        <w:t>,</w:t>
      </w:r>
      <w:r w:rsidR="006C6BA2" w:rsidRPr="006C6BA2">
        <w:t xml:space="preserve"> </w:t>
      </w:r>
      <w:r w:rsidR="006C6BA2">
        <w:t>sagt Thomas Römer</w:t>
      </w:r>
      <w:r w:rsidR="006C6BA2" w:rsidRPr="00944AC1">
        <w:t>.</w:t>
      </w:r>
      <w:r w:rsidR="004E1B24">
        <w:t xml:space="preserve"> </w:t>
      </w:r>
      <w:r w:rsidR="001941A7">
        <w:t xml:space="preserve">Eine Besonderheit des Abdichtungssystems ist </w:t>
      </w:r>
      <w:r w:rsidR="006C6BA2">
        <w:t>zudem</w:t>
      </w:r>
      <w:r w:rsidR="001941A7">
        <w:t xml:space="preserve"> der Primer </w:t>
      </w:r>
      <w:proofErr w:type="spellStart"/>
      <w:r w:rsidR="001941A7">
        <w:t>DiProtec</w:t>
      </w:r>
      <w:proofErr w:type="spellEnd"/>
      <w:r w:rsidR="001941A7">
        <w:t xml:space="preserve"> PR-KM</w:t>
      </w:r>
      <w:r w:rsidR="006C6BA2">
        <w:t>. Er kann</w:t>
      </w:r>
      <w:r w:rsidR="001941A7">
        <w:t xml:space="preserve"> für alle Kunststoff</w:t>
      </w:r>
      <w:r w:rsidR="006C6BA2">
        <w:t>-</w:t>
      </w:r>
      <w:r w:rsidR="001941A7">
        <w:t xml:space="preserve"> und Metalluntergründe</w:t>
      </w:r>
      <w:r w:rsidR="006C6BA2">
        <w:t xml:space="preserve"> eingesetzt werden.</w:t>
      </w:r>
      <w:r w:rsidR="004A084C">
        <w:t xml:space="preserve"> </w:t>
      </w:r>
    </w:p>
    <w:p w14:paraId="5EDAB842" w14:textId="77777777" w:rsidR="00BC26B8" w:rsidRPr="002F5742" w:rsidRDefault="00BC26B8" w:rsidP="00BC26B8">
      <w:pPr>
        <w:pStyle w:val="Pressetext"/>
        <w:rPr>
          <w:sz w:val="18"/>
          <w:szCs w:val="18"/>
        </w:rPr>
      </w:pPr>
    </w:p>
    <w:p w14:paraId="3E07527A" w14:textId="22248E9A" w:rsidR="005D4FC3" w:rsidRPr="00944AC1" w:rsidRDefault="005D4FC3" w:rsidP="005D4FC3">
      <w:pPr>
        <w:pStyle w:val="Pressetext"/>
      </w:pPr>
      <w:r w:rsidRPr="00944AC1">
        <w:t xml:space="preserve">Ein wesentlicher Vorteil liegt in der Flexibilität </w:t>
      </w:r>
      <w:r w:rsidR="006D526E">
        <w:t>im Baustellenalltag</w:t>
      </w:r>
      <w:r w:rsidRPr="00944AC1">
        <w:t xml:space="preserve">. So kann </w:t>
      </w:r>
      <w:proofErr w:type="spellStart"/>
      <w:r w:rsidRPr="00944AC1">
        <w:t>DiProtec</w:t>
      </w:r>
      <w:proofErr w:type="spellEnd"/>
      <w:r w:rsidRPr="00944AC1">
        <w:t xml:space="preserve"> FLK-PRO auch auf feuchten Untergründen verarbeitet werden und ist </w:t>
      </w:r>
      <w:r w:rsidR="006D526E">
        <w:t xml:space="preserve">schon </w:t>
      </w:r>
      <w:r w:rsidRPr="00944AC1">
        <w:t xml:space="preserve">ab -5 Grad Celsius einsetzbar. </w:t>
      </w:r>
      <w:r w:rsidR="006D526E">
        <w:t>„</w:t>
      </w:r>
      <w:r w:rsidRPr="00944AC1">
        <w:t>Das schafft zusätzliche Spielräume und erleichtert die Ausführung auch dann, wenn</w:t>
      </w:r>
      <w:r w:rsidR="006D526E">
        <w:t xml:space="preserve"> die</w:t>
      </w:r>
      <w:r w:rsidRPr="00944AC1">
        <w:t xml:space="preserve"> Witterung </w:t>
      </w:r>
      <w:r w:rsidR="006D526E">
        <w:t xml:space="preserve">nicht mitspielt, aber der Zeitplan eng ist“, </w:t>
      </w:r>
      <w:r w:rsidR="006D526E">
        <w:lastRenderedPageBreak/>
        <w:t xml:space="preserve">meint Römer. </w:t>
      </w:r>
      <w:r w:rsidRPr="00944AC1">
        <w:t xml:space="preserve">Hinzu kommt: Der </w:t>
      </w:r>
      <w:proofErr w:type="spellStart"/>
      <w:r w:rsidR="006D526E" w:rsidRPr="00944AC1">
        <w:t>DiProtec</w:t>
      </w:r>
      <w:proofErr w:type="spellEnd"/>
      <w:r w:rsidR="006D526E" w:rsidRPr="00944AC1">
        <w:t xml:space="preserve"> FLK-PRO</w:t>
      </w:r>
      <w:r w:rsidR="006D526E">
        <w:t>-</w:t>
      </w:r>
      <w:r w:rsidRPr="00944AC1">
        <w:t>Eimer lässt sich nach Abschluss der Arbeiten wieder verschließen. Das Material kann anschließend bis zu neun Monate weiterverwendet werden. Gerade bei abschnittsweisen Arbeiten oder kleineren Detailausbildungen lässt sich so wirtschaftlicher arbeiten.</w:t>
      </w:r>
      <w:r w:rsidR="00901091">
        <w:t xml:space="preserve"> </w:t>
      </w:r>
      <w:r w:rsidR="00901091">
        <w:t>„Das System ist für</w:t>
      </w:r>
      <w:r w:rsidR="00901091" w:rsidRPr="00944AC1">
        <w:t xml:space="preserve"> Neubauten </w:t>
      </w:r>
      <w:r w:rsidR="00901091">
        <w:t xml:space="preserve">und </w:t>
      </w:r>
      <w:r w:rsidR="00901091" w:rsidRPr="00944AC1">
        <w:t xml:space="preserve">in der Sanierung </w:t>
      </w:r>
      <w:r w:rsidR="00901091">
        <w:t>perfekt“,</w:t>
      </w:r>
      <w:r w:rsidR="00901091">
        <w:t xml:space="preserve"> ergänzt Römer.</w:t>
      </w:r>
    </w:p>
    <w:p w14:paraId="45193F34" w14:textId="77777777" w:rsidR="005D4FC3" w:rsidRPr="002F5742" w:rsidRDefault="005D4FC3" w:rsidP="005D4FC3">
      <w:pPr>
        <w:pStyle w:val="Pressetext"/>
        <w:rPr>
          <w:sz w:val="18"/>
          <w:szCs w:val="18"/>
        </w:rPr>
      </w:pPr>
    </w:p>
    <w:p w14:paraId="39F3E079" w14:textId="77777777" w:rsidR="005D4FC3" w:rsidRPr="00944AC1" w:rsidRDefault="005D4FC3" w:rsidP="005D4FC3">
      <w:pPr>
        <w:pStyle w:val="Pressetext"/>
        <w:rPr>
          <w:b/>
          <w:bCs/>
        </w:rPr>
      </w:pPr>
      <w:r w:rsidRPr="00944AC1">
        <w:rPr>
          <w:b/>
          <w:bCs/>
        </w:rPr>
        <w:t>Systemgedanke bleibt zentral</w:t>
      </w:r>
    </w:p>
    <w:p w14:paraId="0F405C0B" w14:textId="368F759B" w:rsidR="005D4FC3" w:rsidRPr="00944AC1" w:rsidRDefault="005D4FC3" w:rsidP="005D4FC3">
      <w:pPr>
        <w:pStyle w:val="Pressetext"/>
      </w:pPr>
      <w:r w:rsidRPr="00944AC1">
        <w:t xml:space="preserve">Wie bei vielen Gutjahr-Lösungen steht auch </w:t>
      </w:r>
      <w:r w:rsidR="00772E84">
        <w:t>bei der Abdichtung</w:t>
      </w:r>
      <w:r w:rsidRPr="00944AC1">
        <w:t xml:space="preserve"> nicht </w:t>
      </w:r>
      <w:r w:rsidR="00772E84">
        <w:t>das</w:t>
      </w:r>
      <w:r w:rsidRPr="00944AC1">
        <w:t xml:space="preserve"> Einzelprodukt im Vordergrund, sondern ein abgestimmtes Gesamtsystem. Ergänzt wird </w:t>
      </w:r>
      <w:proofErr w:type="spellStart"/>
      <w:r w:rsidR="00772E84" w:rsidRPr="00944AC1">
        <w:t>DiProtec</w:t>
      </w:r>
      <w:proofErr w:type="spellEnd"/>
      <w:r w:rsidR="00772E84" w:rsidRPr="00944AC1">
        <w:t xml:space="preserve"> FLK-PRO </w:t>
      </w:r>
      <w:r w:rsidRPr="00944AC1">
        <w:t xml:space="preserve">durch passende Vliese, Grundierungen und </w:t>
      </w:r>
      <w:r w:rsidR="004E1B24">
        <w:t>dem FLK-</w:t>
      </w:r>
      <w:r w:rsidR="004E1B24" w:rsidRPr="00944AC1">
        <w:t xml:space="preserve"> </w:t>
      </w:r>
      <w:r w:rsidRPr="00944AC1">
        <w:t>Booster</w:t>
      </w:r>
      <w:r w:rsidR="00BC26B8" w:rsidRPr="00944AC1">
        <w:t xml:space="preserve"> als Beschleuniger</w:t>
      </w:r>
      <w:r w:rsidRPr="00944AC1">
        <w:t>. Das soll die Anwendung vereinfachen und zugleich die Ausführungssicherheit erhöhen.</w:t>
      </w:r>
      <w:r w:rsidR="00115C21" w:rsidRPr="00944AC1">
        <w:t xml:space="preserve"> </w:t>
      </w:r>
      <w:r w:rsidRPr="00944AC1">
        <w:t xml:space="preserve">Darüber hinaus ist </w:t>
      </w:r>
      <w:r w:rsidR="00772E84">
        <w:t>die Abdichtung</w:t>
      </w:r>
      <w:r w:rsidRPr="00944AC1">
        <w:t xml:space="preserve"> </w:t>
      </w:r>
      <w:r w:rsidR="00BC26B8" w:rsidRPr="00944AC1">
        <w:t>lösemittelfrei, umweltschonend und sehr emissionsarm (</w:t>
      </w:r>
      <w:r w:rsidRPr="00944AC1">
        <w:t>EMICODE EC 1PLUS</w:t>
      </w:r>
      <w:r w:rsidR="00944AC1" w:rsidRPr="00944AC1">
        <w:t xml:space="preserve"> zertifiziert</w:t>
      </w:r>
      <w:r w:rsidR="00BC26B8" w:rsidRPr="00944AC1">
        <w:t>).</w:t>
      </w:r>
    </w:p>
    <w:p w14:paraId="71C8C3EC" w14:textId="77777777" w:rsidR="005D4FC3" w:rsidRDefault="005D4FC3" w:rsidP="005D4FC3">
      <w:pPr>
        <w:pStyle w:val="Pressetext"/>
      </w:pPr>
    </w:p>
    <w:p w14:paraId="4B508521" w14:textId="77777777" w:rsidR="00AD7ED6" w:rsidRPr="00AD7ED6" w:rsidRDefault="00AD7ED6" w:rsidP="00AD7ED6">
      <w:pPr>
        <w:pStyle w:val="Pressetext"/>
        <w:rPr>
          <w:b/>
          <w:bCs/>
        </w:rPr>
      </w:pPr>
      <w:proofErr w:type="spellStart"/>
      <w:r w:rsidRPr="00AD7ED6">
        <w:rPr>
          <w:b/>
          <w:bCs/>
        </w:rPr>
        <w:t>DiProtec</w:t>
      </w:r>
      <w:proofErr w:type="spellEnd"/>
      <w:r w:rsidRPr="00AD7ED6">
        <w:rPr>
          <w:b/>
          <w:bCs/>
        </w:rPr>
        <w:t xml:space="preserve"> FLK-PRO im Überblick</w:t>
      </w:r>
    </w:p>
    <w:p w14:paraId="1AF24CDD" w14:textId="30D0655A" w:rsidR="00AD7ED6" w:rsidRDefault="00AD7ED6" w:rsidP="002F5742">
      <w:pPr>
        <w:pStyle w:val="Pressetext"/>
        <w:numPr>
          <w:ilvl w:val="0"/>
          <w:numId w:val="2"/>
        </w:numPr>
        <w:spacing w:line="276" w:lineRule="auto"/>
        <w:ind w:left="714" w:hanging="357"/>
      </w:pPr>
      <w:proofErr w:type="spellStart"/>
      <w:r w:rsidRPr="00AD7ED6">
        <w:t>DiProtec</w:t>
      </w:r>
      <w:proofErr w:type="spellEnd"/>
      <w:r w:rsidRPr="00AD7ED6">
        <w:t xml:space="preserve"> FLK-PRO </w:t>
      </w:r>
      <w:r>
        <w:t>ist eine 1-K-Abdichtung und kann direkt aus dem 6-kg-Eimer verarbeitet werden. Nach Gebrauch</w:t>
      </w:r>
      <w:r w:rsidR="00BC26B8">
        <w:t xml:space="preserve"> kann sie wieder verschlossen und </w:t>
      </w:r>
      <w:r>
        <w:t xml:space="preserve">bis zu 9 Monate </w:t>
      </w:r>
      <w:r w:rsidR="00BC26B8">
        <w:t>weiterverwendet werden</w:t>
      </w:r>
      <w:r>
        <w:t>.</w:t>
      </w:r>
    </w:p>
    <w:p w14:paraId="1E4071B7" w14:textId="709E3089" w:rsidR="00AD7ED6" w:rsidRDefault="00BC26B8" w:rsidP="002F5742">
      <w:pPr>
        <w:pStyle w:val="Pressetext"/>
        <w:numPr>
          <w:ilvl w:val="0"/>
          <w:numId w:val="2"/>
        </w:numPr>
        <w:spacing w:line="276" w:lineRule="auto"/>
        <w:ind w:left="714" w:hanging="357"/>
      </w:pPr>
      <w:r>
        <w:t>Die Abdichtung</w:t>
      </w:r>
      <w:r w:rsidR="00AD7ED6">
        <w:t xml:space="preserve"> eignet sich für Flächen, Details und Anschlüsse an bestehende Abdichtungen. Zudem ist sie für Flächen in unterwohnten Bereichen einsetzbar.</w:t>
      </w:r>
    </w:p>
    <w:p w14:paraId="106CC128" w14:textId="752BEAEB" w:rsidR="00AD7ED6" w:rsidRDefault="00BC26B8" w:rsidP="002F5742">
      <w:pPr>
        <w:pStyle w:val="Pressetext"/>
        <w:numPr>
          <w:ilvl w:val="0"/>
          <w:numId w:val="2"/>
        </w:numPr>
        <w:spacing w:line="276" w:lineRule="auto"/>
        <w:ind w:left="714" w:hanging="357"/>
      </w:pPr>
      <w:r>
        <w:t xml:space="preserve">Sie ist alkalibeständig und diffusionsoffen. Zudem </w:t>
      </w:r>
      <w:r w:rsidR="00AD7ED6">
        <w:t xml:space="preserve">kann </w:t>
      </w:r>
      <w:r>
        <w:t xml:space="preserve">sie </w:t>
      </w:r>
      <w:r w:rsidR="00AD7ED6">
        <w:t>auf feuchten Untergründen und ab -5 Grad Celsius verarbeitet werden.</w:t>
      </w:r>
    </w:p>
    <w:p w14:paraId="04B62543" w14:textId="617D7CCA" w:rsidR="00AD7ED6" w:rsidRDefault="00AD7ED6" w:rsidP="002F5742">
      <w:pPr>
        <w:pStyle w:val="Pressetext"/>
        <w:numPr>
          <w:ilvl w:val="0"/>
          <w:numId w:val="2"/>
        </w:numPr>
        <w:spacing w:line="276" w:lineRule="auto"/>
        <w:ind w:left="714" w:hanging="357"/>
      </w:pPr>
      <w:r>
        <w:t xml:space="preserve">Das Produkt ist </w:t>
      </w:r>
      <w:r w:rsidR="00BC26B8">
        <w:t>lösemittelfrei, umweltschonend und als sehr emissionsarm zertifiziert (</w:t>
      </w:r>
      <w:r>
        <w:t>EMICODE EC 1PLUS</w:t>
      </w:r>
      <w:r w:rsidR="00BC26B8">
        <w:t>)</w:t>
      </w:r>
      <w:r w:rsidR="002F5742">
        <w:t>.</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5CF0A838"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18161C">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Ardex-Gruppe.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2F5742">
      <w:headerReference w:type="default" r:id="rId8"/>
      <w:pgSz w:w="11906" w:h="16838"/>
      <w:pgMar w:top="3725" w:right="2977"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4944" w14:textId="77777777" w:rsidR="0046350B" w:rsidRDefault="0046350B" w:rsidP="00EC4464">
      <w:pPr>
        <w:spacing w:line="240" w:lineRule="auto"/>
      </w:pPr>
      <w:r>
        <w:separator/>
      </w:r>
    </w:p>
  </w:endnote>
  <w:endnote w:type="continuationSeparator" w:id="0">
    <w:p w14:paraId="38378151" w14:textId="77777777" w:rsidR="0046350B" w:rsidRDefault="0046350B"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8038" w14:textId="77777777" w:rsidR="0046350B" w:rsidRDefault="0046350B" w:rsidP="00EC4464">
      <w:pPr>
        <w:spacing w:line="240" w:lineRule="auto"/>
      </w:pPr>
      <w:r>
        <w:separator/>
      </w:r>
    </w:p>
  </w:footnote>
  <w:footnote w:type="continuationSeparator" w:id="0">
    <w:p w14:paraId="764F20D2" w14:textId="77777777" w:rsidR="0046350B" w:rsidRDefault="0046350B"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B92D7C"/>
    <w:multiLevelType w:val="hybridMultilevel"/>
    <w:tmpl w:val="3738B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 w:numId="2" w16cid:durableId="156325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01B03"/>
    <w:rsid w:val="00024658"/>
    <w:rsid w:val="00027207"/>
    <w:rsid w:val="00041A8F"/>
    <w:rsid w:val="00081F86"/>
    <w:rsid w:val="00090E9D"/>
    <w:rsid w:val="000B12C5"/>
    <w:rsid w:val="000E22A2"/>
    <w:rsid w:val="000F6A7A"/>
    <w:rsid w:val="001008AF"/>
    <w:rsid w:val="001068AD"/>
    <w:rsid w:val="00115C21"/>
    <w:rsid w:val="0013664D"/>
    <w:rsid w:val="0018161C"/>
    <w:rsid w:val="001941A7"/>
    <w:rsid w:val="001B4897"/>
    <w:rsid w:val="00214B57"/>
    <w:rsid w:val="0022769C"/>
    <w:rsid w:val="00273BF7"/>
    <w:rsid w:val="00276A89"/>
    <w:rsid w:val="002A0392"/>
    <w:rsid w:val="002A7BAD"/>
    <w:rsid w:val="002A7BCB"/>
    <w:rsid w:val="002C0F6C"/>
    <w:rsid w:val="002E0CC9"/>
    <w:rsid w:val="002F5742"/>
    <w:rsid w:val="00310FCC"/>
    <w:rsid w:val="00316388"/>
    <w:rsid w:val="00317E37"/>
    <w:rsid w:val="003367EE"/>
    <w:rsid w:val="00355700"/>
    <w:rsid w:val="0038305C"/>
    <w:rsid w:val="00396F28"/>
    <w:rsid w:val="003A0F83"/>
    <w:rsid w:val="003D591A"/>
    <w:rsid w:val="003E26D7"/>
    <w:rsid w:val="00426A95"/>
    <w:rsid w:val="004377FB"/>
    <w:rsid w:val="00446E5E"/>
    <w:rsid w:val="004550FA"/>
    <w:rsid w:val="0046350B"/>
    <w:rsid w:val="004658DC"/>
    <w:rsid w:val="00465B07"/>
    <w:rsid w:val="004848BA"/>
    <w:rsid w:val="004A084C"/>
    <w:rsid w:val="004A3B84"/>
    <w:rsid w:val="004A4DD7"/>
    <w:rsid w:val="004C34EF"/>
    <w:rsid w:val="004C736E"/>
    <w:rsid w:val="004E1B24"/>
    <w:rsid w:val="00533DCB"/>
    <w:rsid w:val="00537924"/>
    <w:rsid w:val="00541AA9"/>
    <w:rsid w:val="00545F27"/>
    <w:rsid w:val="005532D2"/>
    <w:rsid w:val="00595272"/>
    <w:rsid w:val="005A5EF6"/>
    <w:rsid w:val="005B503F"/>
    <w:rsid w:val="005D4FC3"/>
    <w:rsid w:val="005D5F15"/>
    <w:rsid w:val="005E7C23"/>
    <w:rsid w:val="006028A7"/>
    <w:rsid w:val="006044B0"/>
    <w:rsid w:val="00621063"/>
    <w:rsid w:val="00654B7B"/>
    <w:rsid w:val="00665D38"/>
    <w:rsid w:val="006730B6"/>
    <w:rsid w:val="006B6981"/>
    <w:rsid w:val="006C0669"/>
    <w:rsid w:val="006C6BA2"/>
    <w:rsid w:val="006D526E"/>
    <w:rsid w:val="006E562D"/>
    <w:rsid w:val="006E583F"/>
    <w:rsid w:val="006F4194"/>
    <w:rsid w:val="006F42B6"/>
    <w:rsid w:val="007267B5"/>
    <w:rsid w:val="00734699"/>
    <w:rsid w:val="00737E02"/>
    <w:rsid w:val="00772E84"/>
    <w:rsid w:val="00775B94"/>
    <w:rsid w:val="00781B15"/>
    <w:rsid w:val="00792D96"/>
    <w:rsid w:val="007B0B84"/>
    <w:rsid w:val="007C3B05"/>
    <w:rsid w:val="007C4B6B"/>
    <w:rsid w:val="007E10AE"/>
    <w:rsid w:val="007E6668"/>
    <w:rsid w:val="008158CE"/>
    <w:rsid w:val="00820293"/>
    <w:rsid w:val="00821CFD"/>
    <w:rsid w:val="00830C6B"/>
    <w:rsid w:val="00842776"/>
    <w:rsid w:val="00843D8E"/>
    <w:rsid w:val="00874287"/>
    <w:rsid w:val="008B01DF"/>
    <w:rsid w:val="008F5903"/>
    <w:rsid w:val="00901091"/>
    <w:rsid w:val="009436AC"/>
    <w:rsid w:val="00944AC1"/>
    <w:rsid w:val="00974DD0"/>
    <w:rsid w:val="009824E2"/>
    <w:rsid w:val="009B7DCD"/>
    <w:rsid w:val="009E3ED9"/>
    <w:rsid w:val="009E5E9A"/>
    <w:rsid w:val="00A0063E"/>
    <w:rsid w:val="00A32979"/>
    <w:rsid w:val="00A638C8"/>
    <w:rsid w:val="00A7509E"/>
    <w:rsid w:val="00A750AA"/>
    <w:rsid w:val="00AA3A75"/>
    <w:rsid w:val="00AA7D62"/>
    <w:rsid w:val="00AC5B6E"/>
    <w:rsid w:val="00AD7ED6"/>
    <w:rsid w:val="00AE112D"/>
    <w:rsid w:val="00AE19FC"/>
    <w:rsid w:val="00AE35C8"/>
    <w:rsid w:val="00AF0BCA"/>
    <w:rsid w:val="00AF10C2"/>
    <w:rsid w:val="00B16F5A"/>
    <w:rsid w:val="00B16FEF"/>
    <w:rsid w:val="00B21329"/>
    <w:rsid w:val="00B4135E"/>
    <w:rsid w:val="00B4558C"/>
    <w:rsid w:val="00B65D6C"/>
    <w:rsid w:val="00B70308"/>
    <w:rsid w:val="00B74128"/>
    <w:rsid w:val="00B763F6"/>
    <w:rsid w:val="00BC26B8"/>
    <w:rsid w:val="00BD1976"/>
    <w:rsid w:val="00BF4F37"/>
    <w:rsid w:val="00C20735"/>
    <w:rsid w:val="00C360C1"/>
    <w:rsid w:val="00C36F95"/>
    <w:rsid w:val="00C609FB"/>
    <w:rsid w:val="00C86A4E"/>
    <w:rsid w:val="00CA2078"/>
    <w:rsid w:val="00CB0DD3"/>
    <w:rsid w:val="00CE23D4"/>
    <w:rsid w:val="00CE7CD4"/>
    <w:rsid w:val="00D0723B"/>
    <w:rsid w:val="00D25509"/>
    <w:rsid w:val="00D338C6"/>
    <w:rsid w:val="00D36581"/>
    <w:rsid w:val="00D46E97"/>
    <w:rsid w:val="00D50425"/>
    <w:rsid w:val="00D62573"/>
    <w:rsid w:val="00D67AD8"/>
    <w:rsid w:val="00D75957"/>
    <w:rsid w:val="00D93E21"/>
    <w:rsid w:val="00DE6060"/>
    <w:rsid w:val="00E212B1"/>
    <w:rsid w:val="00E501DD"/>
    <w:rsid w:val="00E622C3"/>
    <w:rsid w:val="00E63DBD"/>
    <w:rsid w:val="00EB03D6"/>
    <w:rsid w:val="00EB739A"/>
    <w:rsid w:val="00EC4464"/>
    <w:rsid w:val="00F062A0"/>
    <w:rsid w:val="00F15C0C"/>
    <w:rsid w:val="00F16304"/>
    <w:rsid w:val="00F338B3"/>
    <w:rsid w:val="00F41E46"/>
    <w:rsid w:val="00F443F5"/>
    <w:rsid w:val="00F70614"/>
    <w:rsid w:val="00F827B9"/>
    <w:rsid w:val="00F83557"/>
    <w:rsid w:val="00F84120"/>
    <w:rsid w:val="00FD0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NichtaufgelsteErwhnung">
    <w:name w:val="Unresolved Mention"/>
    <w:basedOn w:val="Absatz-Standardschriftart"/>
    <w:uiPriority w:val="99"/>
    <w:semiHidden/>
    <w:unhideWhenUsed/>
    <w:rsid w:val="00842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5</cp:revision>
  <dcterms:created xsi:type="dcterms:W3CDTF">2026-04-22T13:35:00Z</dcterms:created>
  <dcterms:modified xsi:type="dcterms:W3CDTF">2026-04-22T14:15:00Z</dcterms:modified>
</cp:coreProperties>
</file>