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2062A52B" w:rsidR="00E501DD" w:rsidRPr="001008AF" w:rsidRDefault="00826780" w:rsidP="001008AF">
      <w:pPr>
        <w:pStyle w:val="1Zeile"/>
      </w:pPr>
      <w:r w:rsidRPr="00826780">
        <w:t>Investition in Lieferfähigkeit und Standort</w:t>
      </w:r>
    </w:p>
    <w:p w14:paraId="040C6C13" w14:textId="70731B83" w:rsidR="0022769C" w:rsidRPr="00541AA9" w:rsidRDefault="00826780" w:rsidP="00826780">
      <w:pPr>
        <w:pStyle w:val="2Zeile-14pt-bold"/>
        <w:jc w:val="left"/>
      </w:pPr>
      <w:r w:rsidRPr="00826780">
        <w:t xml:space="preserve">Mehr Platz für </w:t>
      </w:r>
      <w:r w:rsidR="00706589">
        <w:t>weiteres Wachstum</w:t>
      </w:r>
      <w:r w:rsidR="00D12E2F">
        <w:t xml:space="preserve">: </w:t>
      </w:r>
      <w:r w:rsidR="00D12E2F" w:rsidRPr="00826780">
        <w:t xml:space="preserve">Gutjahr </w:t>
      </w:r>
      <w:r w:rsidR="00BA056F">
        <w:t>nimmt neues Lager in Betrieb</w:t>
      </w:r>
      <w:r w:rsidR="00D12E2F">
        <w:t xml:space="preserve"> </w:t>
      </w:r>
    </w:p>
    <w:p w14:paraId="226B293A" w14:textId="1891451D" w:rsidR="00E212B1" w:rsidRPr="00A750AA" w:rsidRDefault="0022769C" w:rsidP="0002381C">
      <w:pPr>
        <w:pStyle w:val="BickenbachBergstrae-Datum"/>
        <w:spacing w:after="300"/>
      </w:pPr>
      <w:r w:rsidRPr="0022769C">
        <w:t xml:space="preserve">Bickenbach/Bergstraße, </w:t>
      </w:r>
      <w:r w:rsidR="00111D39">
        <w:t>23</w:t>
      </w:r>
      <w:r w:rsidRPr="0022769C">
        <w:t>.</w:t>
      </w:r>
      <w:r>
        <w:t xml:space="preserve"> </w:t>
      </w:r>
      <w:r w:rsidR="00C845B4">
        <w:t>Juni</w:t>
      </w:r>
      <w:r w:rsidRPr="0022769C">
        <w:t xml:space="preserve"> </w:t>
      </w:r>
      <w:r w:rsidRPr="00E63DBD">
        <w:t>20</w:t>
      </w:r>
      <w:r w:rsidR="009436AC" w:rsidRPr="00E63DBD">
        <w:t>2</w:t>
      </w:r>
      <w:r w:rsidR="00603878">
        <w:t>6</w:t>
      </w:r>
      <w:r w:rsidRPr="00E63DBD">
        <w:t xml:space="preserve">. </w:t>
      </w:r>
      <w:r w:rsidR="00826780" w:rsidRPr="00826780">
        <w:t xml:space="preserve">Gutjahr investiert </w:t>
      </w:r>
      <w:r w:rsidR="00B63CB0">
        <w:t>in den Standort</w:t>
      </w:r>
      <w:r w:rsidR="00826780" w:rsidRPr="00826780">
        <w:t xml:space="preserve"> Bickenbach: </w:t>
      </w:r>
      <w:r w:rsidR="00DB69FD" w:rsidRPr="00DB69FD">
        <w:t xml:space="preserve">Mit einem neuen </w:t>
      </w:r>
      <w:r w:rsidR="00870B95">
        <w:t>L</w:t>
      </w:r>
      <w:r w:rsidR="00DB69FD" w:rsidRPr="00DB69FD">
        <w:t xml:space="preserve">ager </w:t>
      </w:r>
      <w:r w:rsidR="00BA056F">
        <w:t>baut</w:t>
      </w:r>
      <w:r w:rsidR="00DB69FD" w:rsidRPr="00DB69FD">
        <w:t xml:space="preserve"> der Entwässerungsspezialist seine </w:t>
      </w:r>
      <w:r w:rsidR="00870B95">
        <w:t>K</w:t>
      </w:r>
      <w:r w:rsidR="00DB69FD" w:rsidRPr="00DB69FD">
        <w:t>apazitäten um rund 600 Palettenstellplätze</w:t>
      </w:r>
      <w:r w:rsidR="00BA056F">
        <w:t xml:space="preserve"> aus</w:t>
      </w:r>
      <w:r w:rsidR="00DB69FD" w:rsidRPr="00DB69FD">
        <w:t>.</w:t>
      </w:r>
      <w:r w:rsidR="00DB69FD">
        <w:t xml:space="preserve"> </w:t>
      </w:r>
      <w:r w:rsidR="006A6F3B">
        <w:t>So</w:t>
      </w:r>
      <w:r w:rsidR="00826780" w:rsidRPr="00826780">
        <w:t xml:space="preserve"> kann das Unternehmen künftig auf bislang angemietete Lagerflächen verzichten und seine Bestände a</w:t>
      </w:r>
      <w:r w:rsidR="00A703D4">
        <w:t xml:space="preserve">n einem Ort </w:t>
      </w:r>
      <w:r w:rsidR="00826780" w:rsidRPr="00826780">
        <w:t xml:space="preserve">bündeln. </w:t>
      </w:r>
      <w:r w:rsidR="006A6F3B">
        <w:t>Das</w:t>
      </w:r>
      <w:r w:rsidR="00826780" w:rsidRPr="00826780">
        <w:t xml:space="preserve"> stärkt die Lieferfähigkeit und </w:t>
      </w:r>
      <w:r w:rsidR="00C845B4">
        <w:t xml:space="preserve">macht die </w:t>
      </w:r>
      <w:r w:rsidR="00BA056F">
        <w:t>Logistik</w:t>
      </w:r>
      <w:r w:rsidR="00C845B4">
        <w:t xml:space="preserve"> flexibler.</w:t>
      </w:r>
    </w:p>
    <w:p w14:paraId="643AB3A5" w14:textId="12563211" w:rsidR="006A6F3B" w:rsidRDefault="0029387A" w:rsidP="00826780">
      <w:pPr>
        <w:pStyle w:val="Pressetext"/>
      </w:pPr>
      <w:r w:rsidRPr="0029387A">
        <w:t xml:space="preserve">Die Anforderungen an </w:t>
      </w:r>
      <w:r w:rsidR="00B63CB0">
        <w:t xml:space="preserve">die </w:t>
      </w:r>
      <w:r w:rsidRPr="0029387A">
        <w:t xml:space="preserve">Hersteller </w:t>
      </w:r>
      <w:r w:rsidR="00B63CB0">
        <w:t xml:space="preserve">in der Baubranche </w:t>
      </w:r>
      <w:r w:rsidRPr="0029387A">
        <w:t xml:space="preserve">haben sich in den vergangenen Jahren </w:t>
      </w:r>
      <w:r w:rsidR="00706589">
        <w:t xml:space="preserve">weiter </w:t>
      </w:r>
      <w:r w:rsidRPr="0029387A">
        <w:t>verändert. „</w:t>
      </w:r>
      <w:r w:rsidR="00726FF0" w:rsidRPr="00726FF0">
        <w:t xml:space="preserve">Auf der Baustelle </w:t>
      </w:r>
      <w:r w:rsidR="00706589">
        <w:t>werden die Entscheidungen immer kurzfristiger getroffen, und dann muss es schnell</w:t>
      </w:r>
      <w:r w:rsidR="00726FF0" w:rsidRPr="00726FF0">
        <w:t xml:space="preserve"> gehen</w:t>
      </w:r>
      <w:r w:rsidRPr="0029387A">
        <w:t xml:space="preserve">“, sagt Gutjahr-Geschäftsführer Ralph Johann. Gleichzeitig wächst das Sortiment </w:t>
      </w:r>
      <w:r w:rsidR="00B63CB0">
        <w:t xml:space="preserve">des Systemanbieters </w:t>
      </w:r>
      <w:r w:rsidRPr="0029387A">
        <w:t>kontinuierlich. Auf diese Entwicklung hat Gutjahr reagiert und die Lagerflächen am Stammsitz erweitert.</w:t>
      </w:r>
      <w:r w:rsidR="006A6F3B">
        <w:t xml:space="preserve"> „</w:t>
      </w:r>
      <w:r w:rsidR="00726FF0" w:rsidRPr="00726FF0">
        <w:t>Mit dem zusätzlichen Lager schaffen wir Platz für unser wachsendes Sortiment</w:t>
      </w:r>
      <w:r w:rsidR="00706589">
        <w:t xml:space="preserve">, </w:t>
      </w:r>
      <w:r w:rsidR="00726FF0" w:rsidRPr="00726FF0">
        <w:t>können viele Abläufe einfacher organisieren</w:t>
      </w:r>
      <w:r w:rsidR="00706589">
        <w:t xml:space="preserve"> und am Ende schneller liefern</w:t>
      </w:r>
      <w:r w:rsidR="000262CE">
        <w:t xml:space="preserve">“, ergänzt Johann. </w:t>
      </w:r>
    </w:p>
    <w:p w14:paraId="680DCD68" w14:textId="77777777" w:rsidR="006A6F3B" w:rsidRPr="0002381C" w:rsidRDefault="006A6F3B" w:rsidP="00826780">
      <w:pPr>
        <w:pStyle w:val="Pressetext"/>
        <w:rPr>
          <w:sz w:val="18"/>
          <w:szCs w:val="18"/>
        </w:rPr>
      </w:pPr>
    </w:p>
    <w:p w14:paraId="2E24D6C0" w14:textId="3A4498FC" w:rsidR="005F220F" w:rsidRPr="00826780" w:rsidRDefault="00DB69FD" w:rsidP="005F220F">
      <w:pPr>
        <w:pStyle w:val="Pressetext"/>
        <w:rPr>
          <w:b/>
          <w:bCs/>
        </w:rPr>
      </w:pPr>
      <w:r w:rsidRPr="00DB69FD">
        <w:rPr>
          <w:b/>
          <w:bCs/>
        </w:rPr>
        <w:t>Zusätzliche Kapazitäten auf 500 Quadratmetern</w:t>
      </w:r>
    </w:p>
    <w:p w14:paraId="4E4E3F04" w14:textId="24527BED" w:rsidR="005F220F" w:rsidRDefault="00826780" w:rsidP="005F220F">
      <w:pPr>
        <w:pStyle w:val="Pressetext"/>
      </w:pPr>
      <w:r>
        <w:t xml:space="preserve">Das neue </w:t>
      </w:r>
      <w:r w:rsidR="001D0866">
        <w:t>Lager</w:t>
      </w:r>
      <w:r w:rsidR="00B63CB0">
        <w:t xml:space="preserve"> hat eine</w:t>
      </w:r>
      <w:r>
        <w:t xml:space="preserve"> Fläche von </w:t>
      </w:r>
      <w:r w:rsidR="00B63CB0">
        <w:t>rund 500</w:t>
      </w:r>
      <w:r w:rsidR="00BA056F">
        <w:t xml:space="preserve"> Quadratmetern</w:t>
      </w:r>
      <w:r w:rsidR="00B63CB0">
        <w:t xml:space="preserve"> und</w:t>
      </w:r>
      <w:r>
        <w:t xml:space="preserve"> bietet Platz für 550 bis 600 Palettenstellplätze.</w:t>
      </w:r>
      <w:r w:rsidR="00706589">
        <w:t xml:space="preserve"> </w:t>
      </w:r>
      <w:r w:rsidR="005F220F">
        <w:t xml:space="preserve">Durch die zusätzlichen Kapazitäten kann Gutjahr </w:t>
      </w:r>
      <w:r w:rsidR="00DD753D" w:rsidRPr="00A703D4">
        <w:t xml:space="preserve">komplett </w:t>
      </w:r>
      <w:r w:rsidR="005F220F">
        <w:t xml:space="preserve">auf </w:t>
      </w:r>
      <w:r w:rsidR="00B80EC3">
        <w:t xml:space="preserve">bisher </w:t>
      </w:r>
      <w:r w:rsidR="005F220F">
        <w:t xml:space="preserve">angemietete Lagerflächen verzichten. Die dort </w:t>
      </w:r>
      <w:r w:rsidR="00DD753D">
        <w:t>untergebrachten</w:t>
      </w:r>
      <w:r w:rsidR="005F220F">
        <w:t xml:space="preserve"> Produkte werden </w:t>
      </w:r>
      <w:r w:rsidR="00DB69FD">
        <w:t>künftig</w:t>
      </w:r>
      <w:r w:rsidR="005F220F">
        <w:t xml:space="preserve"> von Bickenbach aus auf die Baustellen geliefert. „</w:t>
      </w:r>
      <w:r w:rsidR="00726FF0" w:rsidRPr="00726FF0">
        <w:t>Wenn alle Produkte an einem Standort liegen, macht das vieles einfacher. Die Wege werden kürzer, die Abstimmung leichter und wir können schneller reagieren</w:t>
      </w:r>
      <w:r w:rsidR="00726FF0">
        <w:t>.</w:t>
      </w:r>
      <w:r w:rsidR="0058043E">
        <w:t xml:space="preserve"> </w:t>
      </w:r>
      <w:r w:rsidR="00DB69FD" w:rsidRPr="00DB69FD">
        <w:t>Davon profitieren am Ende auch unsere Kunden</w:t>
      </w:r>
      <w:r w:rsidR="005F220F">
        <w:t>“, sagt Emanuel Schreiber, der seit Anfang 2025 die Gutjahr-Geschäftsführung verstärkt.</w:t>
      </w:r>
    </w:p>
    <w:p w14:paraId="0225D169" w14:textId="77777777" w:rsidR="00826780" w:rsidRPr="0002381C" w:rsidRDefault="00826780" w:rsidP="00826780">
      <w:pPr>
        <w:pStyle w:val="Pressetext"/>
        <w:rPr>
          <w:sz w:val="18"/>
          <w:szCs w:val="18"/>
        </w:rPr>
      </w:pPr>
    </w:p>
    <w:p w14:paraId="1E8C90DA" w14:textId="77777777" w:rsidR="00DB69FD" w:rsidRPr="00826780" w:rsidRDefault="00DB69FD" w:rsidP="00DB69FD">
      <w:pPr>
        <w:pStyle w:val="Pressetext"/>
        <w:rPr>
          <w:b/>
          <w:bCs/>
        </w:rPr>
      </w:pPr>
      <w:r w:rsidRPr="00826780">
        <w:rPr>
          <w:b/>
          <w:bCs/>
        </w:rPr>
        <w:t>Bekenntnis zum Standort</w:t>
      </w:r>
    </w:p>
    <w:p w14:paraId="7DBF9076" w14:textId="0B690A3E" w:rsidR="00D67AD8" w:rsidRPr="002E0CC9" w:rsidRDefault="00DB69FD" w:rsidP="00826780">
      <w:pPr>
        <w:pStyle w:val="Pressetext"/>
      </w:pPr>
      <w:r w:rsidRPr="00DB69FD">
        <w:t xml:space="preserve">Mit der Investition setzt Gutjahr die Weiterentwicklung des Standorts </w:t>
      </w:r>
      <w:r w:rsidR="00BA056F">
        <w:t xml:space="preserve">Bickenbach </w:t>
      </w:r>
      <w:r w:rsidRPr="00DB69FD">
        <w:t xml:space="preserve">fort. </w:t>
      </w:r>
      <w:r w:rsidR="00A703D4" w:rsidRPr="00A703D4">
        <w:t xml:space="preserve">Bereits 2012 hatte Gutjahr sein Zentrallager </w:t>
      </w:r>
      <w:r w:rsidR="00BA056F">
        <w:t>dort</w:t>
      </w:r>
      <w:r w:rsidR="00A703D4" w:rsidRPr="00A703D4">
        <w:t xml:space="preserve"> deutlich erweitert. Mit dem neuen </w:t>
      </w:r>
      <w:r w:rsidR="001D0866">
        <w:t>Lager</w:t>
      </w:r>
      <w:r w:rsidR="001D0866" w:rsidRPr="00A703D4">
        <w:t xml:space="preserve"> </w:t>
      </w:r>
      <w:r w:rsidR="00A703D4" w:rsidRPr="00A703D4">
        <w:t xml:space="preserve">baut das Unternehmen seine Logistik nun erneut aus. </w:t>
      </w:r>
      <w:r w:rsidR="00826780">
        <w:t>„</w:t>
      </w:r>
      <w:r w:rsidR="0058043E" w:rsidRPr="0058043E">
        <w:t xml:space="preserve">Unsere Kunden verlassen sich darauf, dass wir </w:t>
      </w:r>
      <w:r w:rsidR="00223FC4">
        <w:t xml:space="preserve">rasch und zuverlässig </w:t>
      </w:r>
      <w:r w:rsidR="0058043E" w:rsidRPr="0058043E">
        <w:t>liefern können. Mit der Erweiterung schaffen wir die Voraussetzungen dafür, dass das auch künftig so bleibt</w:t>
      </w:r>
      <w:r w:rsidR="0058043E">
        <w:t>“, betont Schreiber.</w:t>
      </w:r>
      <w:r w:rsidR="00A04005">
        <w:t xml:space="preserve"> </w:t>
      </w:r>
      <w:r w:rsidR="00826780">
        <w:t xml:space="preserve">Für Gutjahr ist die Investition zugleich ein klares Bekenntnis zum Unternehmensstandort. </w:t>
      </w:r>
      <w:r w:rsidRPr="00DB69FD">
        <w:t xml:space="preserve">Von hier aus steuert das Unternehmen Entwicklung, Produktion, Logistik und Vertrieb seiner Systeme für </w:t>
      </w:r>
      <w:r w:rsidR="00DD753D">
        <w:t>den Außen-</w:t>
      </w:r>
      <w:r w:rsidRPr="00DB69FD">
        <w:t xml:space="preserve"> und Innenbereich. </w:t>
      </w:r>
    </w:p>
    <w:p w14:paraId="1C7E9BDE" w14:textId="77777777" w:rsidR="001008AF" w:rsidRPr="008158CE" w:rsidRDefault="001008AF" w:rsidP="005E7C23">
      <w:pPr>
        <w:pStyle w:val="berGutjahr"/>
        <w:spacing w:before="320"/>
        <w:rPr>
          <w:b/>
          <w:sz w:val="20"/>
          <w:szCs w:val="20"/>
        </w:rPr>
      </w:pPr>
      <w:r w:rsidRPr="008158CE">
        <w:rPr>
          <w:b/>
          <w:sz w:val="20"/>
          <w:szCs w:val="20"/>
        </w:rPr>
        <w:lastRenderedPageBreak/>
        <w:t>Über Gutjahr</w:t>
      </w:r>
    </w:p>
    <w:p w14:paraId="402E4D91" w14:textId="5CF0A838"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 xml:space="preserve">e (Hessen) entwickelt seit </w:t>
      </w:r>
      <w:r w:rsidR="0018161C">
        <w:rPr>
          <w:sz w:val="20"/>
          <w:szCs w:val="20"/>
          <w:lang w:val="de-CH"/>
        </w:rPr>
        <w:t xml:space="preserve">über </w:t>
      </w:r>
      <w:r w:rsidRPr="008158CE">
        <w:rPr>
          <w:sz w:val="20"/>
          <w:szCs w:val="20"/>
          <w:lang w:val="de-CH"/>
        </w:rPr>
        <w:t>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w:t>
      </w:r>
      <w:proofErr w:type="spellStart"/>
      <w:r w:rsidRPr="008158CE">
        <w:rPr>
          <w:sz w:val="20"/>
          <w:szCs w:val="20"/>
          <w:lang w:val="de-CH"/>
        </w:rPr>
        <w:t>Drainroste</w:t>
      </w:r>
      <w:proofErr w:type="spellEnd"/>
      <w:r w:rsidRPr="008158CE">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Ardex-Gruppe.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02381C">
      <w:headerReference w:type="default" r:id="rId8"/>
      <w:pgSz w:w="11906" w:h="16838"/>
      <w:pgMar w:top="3725" w:right="2977"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0372" w14:textId="77777777" w:rsidR="006E1E8A" w:rsidRDefault="006E1E8A" w:rsidP="00EC4464">
      <w:pPr>
        <w:spacing w:line="240" w:lineRule="auto"/>
      </w:pPr>
      <w:r>
        <w:separator/>
      </w:r>
    </w:p>
  </w:endnote>
  <w:endnote w:type="continuationSeparator" w:id="0">
    <w:p w14:paraId="2650DE65" w14:textId="77777777" w:rsidR="006E1E8A" w:rsidRDefault="006E1E8A"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11CC" w14:textId="77777777" w:rsidR="006E1E8A" w:rsidRDefault="006E1E8A" w:rsidP="00EC4464">
      <w:pPr>
        <w:spacing w:line="240" w:lineRule="auto"/>
      </w:pPr>
      <w:r>
        <w:separator/>
      </w:r>
    </w:p>
  </w:footnote>
  <w:footnote w:type="continuationSeparator" w:id="0">
    <w:p w14:paraId="4D3DD35C" w14:textId="77777777" w:rsidR="006E1E8A" w:rsidRDefault="006E1E8A"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381C"/>
    <w:rsid w:val="00024658"/>
    <w:rsid w:val="000262CE"/>
    <w:rsid w:val="00027207"/>
    <w:rsid w:val="00081F86"/>
    <w:rsid w:val="000F6A7A"/>
    <w:rsid w:val="001008AF"/>
    <w:rsid w:val="001068AD"/>
    <w:rsid w:val="001108BD"/>
    <w:rsid w:val="00111D39"/>
    <w:rsid w:val="00121006"/>
    <w:rsid w:val="0013664D"/>
    <w:rsid w:val="0018161C"/>
    <w:rsid w:val="001933C2"/>
    <w:rsid w:val="001D0866"/>
    <w:rsid w:val="00214B57"/>
    <w:rsid w:val="002157B7"/>
    <w:rsid w:val="002231F7"/>
    <w:rsid w:val="00223FC4"/>
    <w:rsid w:val="0022769C"/>
    <w:rsid w:val="00273994"/>
    <w:rsid w:val="00273BF7"/>
    <w:rsid w:val="00276A89"/>
    <w:rsid w:val="0029387A"/>
    <w:rsid w:val="002A0392"/>
    <w:rsid w:val="002A7BAD"/>
    <w:rsid w:val="002A7BCB"/>
    <w:rsid w:val="002B1ADD"/>
    <w:rsid w:val="002C0F6C"/>
    <w:rsid w:val="002D5DC3"/>
    <w:rsid w:val="002E0CC9"/>
    <w:rsid w:val="00317E37"/>
    <w:rsid w:val="00335E51"/>
    <w:rsid w:val="003367EE"/>
    <w:rsid w:val="00355700"/>
    <w:rsid w:val="00396F28"/>
    <w:rsid w:val="003D591A"/>
    <w:rsid w:val="00400FB8"/>
    <w:rsid w:val="004377FB"/>
    <w:rsid w:val="00446E5E"/>
    <w:rsid w:val="004658DC"/>
    <w:rsid w:val="00465B07"/>
    <w:rsid w:val="004A3B84"/>
    <w:rsid w:val="004A4DD7"/>
    <w:rsid w:val="004C3339"/>
    <w:rsid w:val="004C736E"/>
    <w:rsid w:val="00533DCB"/>
    <w:rsid w:val="00537924"/>
    <w:rsid w:val="00541AA9"/>
    <w:rsid w:val="005532D2"/>
    <w:rsid w:val="0058043E"/>
    <w:rsid w:val="005E7C23"/>
    <w:rsid w:val="005F220F"/>
    <w:rsid w:val="006028A7"/>
    <w:rsid w:val="00603878"/>
    <w:rsid w:val="006044B0"/>
    <w:rsid w:val="006300B2"/>
    <w:rsid w:val="00654B7B"/>
    <w:rsid w:val="006730B6"/>
    <w:rsid w:val="006A6F3B"/>
    <w:rsid w:val="006B6981"/>
    <w:rsid w:val="006C0669"/>
    <w:rsid w:val="006E1E8A"/>
    <w:rsid w:val="006E562D"/>
    <w:rsid w:val="006E583F"/>
    <w:rsid w:val="006F42B6"/>
    <w:rsid w:val="00706589"/>
    <w:rsid w:val="00713E75"/>
    <w:rsid w:val="0072121D"/>
    <w:rsid w:val="007267B5"/>
    <w:rsid w:val="00726FF0"/>
    <w:rsid w:val="00734699"/>
    <w:rsid w:val="00737E02"/>
    <w:rsid w:val="00764A81"/>
    <w:rsid w:val="00775B94"/>
    <w:rsid w:val="007B0B84"/>
    <w:rsid w:val="007C3B05"/>
    <w:rsid w:val="007C4B6B"/>
    <w:rsid w:val="007E22AA"/>
    <w:rsid w:val="007E6668"/>
    <w:rsid w:val="008158CE"/>
    <w:rsid w:val="00820293"/>
    <w:rsid w:val="00821CFD"/>
    <w:rsid w:val="00826780"/>
    <w:rsid w:val="00843D8E"/>
    <w:rsid w:val="00870B95"/>
    <w:rsid w:val="0087187A"/>
    <w:rsid w:val="00874287"/>
    <w:rsid w:val="00885173"/>
    <w:rsid w:val="008D18D0"/>
    <w:rsid w:val="008F5903"/>
    <w:rsid w:val="00912FE9"/>
    <w:rsid w:val="00931055"/>
    <w:rsid w:val="009436AC"/>
    <w:rsid w:val="00974DD0"/>
    <w:rsid w:val="009C2DCF"/>
    <w:rsid w:val="009E3ED9"/>
    <w:rsid w:val="009E5E9A"/>
    <w:rsid w:val="00A0063E"/>
    <w:rsid w:val="00A04005"/>
    <w:rsid w:val="00A11F9C"/>
    <w:rsid w:val="00A703D4"/>
    <w:rsid w:val="00A750AA"/>
    <w:rsid w:val="00A96843"/>
    <w:rsid w:val="00AA3A75"/>
    <w:rsid w:val="00AA7D62"/>
    <w:rsid w:val="00AE112D"/>
    <w:rsid w:val="00AE19FC"/>
    <w:rsid w:val="00AE35C8"/>
    <w:rsid w:val="00AF10C2"/>
    <w:rsid w:val="00B16F5A"/>
    <w:rsid w:val="00B16FEF"/>
    <w:rsid w:val="00B4135E"/>
    <w:rsid w:val="00B4558C"/>
    <w:rsid w:val="00B63CB0"/>
    <w:rsid w:val="00B65D6C"/>
    <w:rsid w:val="00B74128"/>
    <w:rsid w:val="00B80EC3"/>
    <w:rsid w:val="00BA056F"/>
    <w:rsid w:val="00C20735"/>
    <w:rsid w:val="00C360C1"/>
    <w:rsid w:val="00C609FB"/>
    <w:rsid w:val="00C845B4"/>
    <w:rsid w:val="00C86A4E"/>
    <w:rsid w:val="00CB0DD3"/>
    <w:rsid w:val="00CE23D4"/>
    <w:rsid w:val="00CE7CD4"/>
    <w:rsid w:val="00D0723B"/>
    <w:rsid w:val="00D12E2F"/>
    <w:rsid w:val="00D25509"/>
    <w:rsid w:val="00D338C6"/>
    <w:rsid w:val="00D36581"/>
    <w:rsid w:val="00D46E97"/>
    <w:rsid w:val="00D62573"/>
    <w:rsid w:val="00D67AD8"/>
    <w:rsid w:val="00D815DD"/>
    <w:rsid w:val="00D93E21"/>
    <w:rsid w:val="00DB3BCC"/>
    <w:rsid w:val="00DB69FD"/>
    <w:rsid w:val="00DD753D"/>
    <w:rsid w:val="00DE6060"/>
    <w:rsid w:val="00E212B1"/>
    <w:rsid w:val="00E42EF2"/>
    <w:rsid w:val="00E47E40"/>
    <w:rsid w:val="00E501DD"/>
    <w:rsid w:val="00E622C3"/>
    <w:rsid w:val="00E63DBD"/>
    <w:rsid w:val="00EB03D6"/>
    <w:rsid w:val="00EB739A"/>
    <w:rsid w:val="00EC4464"/>
    <w:rsid w:val="00F15C0C"/>
    <w:rsid w:val="00F338B3"/>
    <w:rsid w:val="00F41E46"/>
    <w:rsid w:val="00F5684D"/>
    <w:rsid w:val="00F70614"/>
    <w:rsid w:val="00F827B9"/>
    <w:rsid w:val="00F83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NichtaufgelsteErwhnung">
    <w:name w:val="Unresolved Mention"/>
    <w:basedOn w:val="Absatz-Standardschriftart"/>
    <w:uiPriority w:val="99"/>
    <w:semiHidden/>
    <w:unhideWhenUsed/>
    <w:rsid w:val="00400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5</cp:revision>
  <dcterms:created xsi:type="dcterms:W3CDTF">2026-06-03T10:58:00Z</dcterms:created>
  <dcterms:modified xsi:type="dcterms:W3CDTF">2026-06-16T14:42:00Z</dcterms:modified>
</cp:coreProperties>
</file>