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49994" w14:textId="54DCABCA" w:rsidR="00D85FE1" w:rsidRDefault="008C3F3F" w:rsidP="00F95D0D">
      <w:pPr>
        <w:spacing w:line="288" w:lineRule="auto"/>
        <w:rPr>
          <w:rFonts w:ascii="Arial Narrow" w:hAnsi="Arial Narrow" w:cs="Arial"/>
          <w:b/>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13403B2B" wp14:editId="222A8B42">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AD5">
        <w:rPr>
          <w:rFonts w:ascii="Arial Narrow" w:hAnsi="Arial Narrow" w:cs="Arial"/>
          <w:b/>
          <w:noProof/>
          <w:color w:val="000000" w:themeColor="text1"/>
          <w:sz w:val="22"/>
        </w:rPr>
        <w:t xml:space="preserve">IndorTec </w:t>
      </w:r>
      <w:r w:rsidR="00B06E85">
        <w:rPr>
          <w:rFonts w:ascii="Arial Narrow" w:hAnsi="Arial Narrow" w:cs="Arial"/>
          <w:b/>
          <w:noProof/>
          <w:color w:val="000000" w:themeColor="text1"/>
          <w:sz w:val="22"/>
        </w:rPr>
        <w:t>FLEXBONE</w:t>
      </w:r>
      <w:r w:rsidR="00903EC4">
        <w:rPr>
          <w:rFonts w:ascii="Arial Narrow" w:hAnsi="Arial Narrow" w:cs="Arial"/>
          <w:b/>
          <w:noProof/>
          <w:color w:val="000000" w:themeColor="text1"/>
          <w:sz w:val="22"/>
        </w:rPr>
        <w:t xml:space="preserve"> VA</w:t>
      </w:r>
    </w:p>
    <w:p w14:paraId="779BD422" w14:textId="678CB2F6" w:rsidR="0054637D" w:rsidRPr="00CF70B7" w:rsidRDefault="00CB5A42" w:rsidP="00F95D0D">
      <w:pPr>
        <w:spacing w:line="288" w:lineRule="auto"/>
        <w:rPr>
          <w:rFonts w:ascii="Arial Narrow" w:hAnsi="Arial Narrow" w:cs="Arial"/>
          <w:b/>
          <w:color w:val="000000" w:themeColor="text1"/>
          <w:sz w:val="28"/>
        </w:rPr>
      </w:pPr>
      <w:r>
        <w:rPr>
          <w:rFonts w:ascii="Arial Narrow" w:hAnsi="Arial Narrow" w:cs="Arial"/>
          <w:b/>
          <w:color w:val="000000" w:themeColor="text1"/>
          <w:sz w:val="28"/>
        </w:rPr>
        <w:t>Schneller verarbeiten – auch bei kleinen Flächen</w:t>
      </w:r>
      <w:r w:rsidR="000E3ECA">
        <w:rPr>
          <w:rFonts w:ascii="Arial Narrow" w:hAnsi="Arial Narrow" w:cs="Arial"/>
          <w:b/>
          <w:color w:val="000000" w:themeColor="text1"/>
          <w:sz w:val="28"/>
        </w:rPr>
        <w:t>:</w:t>
      </w:r>
      <w:r w:rsidR="00814089">
        <w:rPr>
          <w:rFonts w:ascii="Arial Narrow" w:hAnsi="Arial Narrow" w:cs="Arial"/>
          <w:b/>
          <w:color w:val="000000" w:themeColor="text1"/>
          <w:sz w:val="28"/>
        </w:rPr>
        <w:t xml:space="preserve"> </w:t>
      </w:r>
      <w:r w:rsidR="0061314B">
        <w:rPr>
          <w:rFonts w:ascii="Arial Narrow" w:hAnsi="Arial Narrow" w:cs="Arial"/>
          <w:b/>
          <w:color w:val="000000" w:themeColor="text1"/>
          <w:sz w:val="28"/>
        </w:rPr>
        <w:t>Verbund</w:t>
      </w:r>
      <w:r w:rsidR="00885134">
        <w:rPr>
          <w:rFonts w:ascii="Arial Narrow" w:hAnsi="Arial Narrow" w:cs="Arial"/>
          <w:b/>
          <w:color w:val="000000" w:themeColor="text1"/>
          <w:sz w:val="28"/>
        </w:rPr>
        <w:t>-</w:t>
      </w:r>
      <w:r w:rsidR="0061314B">
        <w:rPr>
          <w:rFonts w:ascii="Arial Narrow" w:hAnsi="Arial Narrow" w:cs="Arial"/>
          <w:b/>
          <w:color w:val="000000" w:themeColor="text1"/>
          <w:sz w:val="28"/>
        </w:rPr>
        <w:t>entkopplung</w:t>
      </w:r>
      <w:r w:rsidR="000E3ECA">
        <w:rPr>
          <w:rFonts w:ascii="Arial Narrow" w:hAnsi="Arial Narrow" w:cs="Arial"/>
          <w:b/>
          <w:color w:val="000000" w:themeColor="text1"/>
          <w:sz w:val="28"/>
        </w:rPr>
        <w:t xml:space="preserve"> von Gutjahr jetzt als </w:t>
      </w:r>
      <w:r w:rsidR="00973F28" w:rsidRPr="00973F28">
        <w:rPr>
          <w:rFonts w:ascii="Arial Narrow" w:hAnsi="Arial Narrow" w:cs="Arial"/>
          <w:b/>
          <w:color w:val="000000" w:themeColor="text1"/>
          <w:sz w:val="28"/>
        </w:rPr>
        <w:t>5-Meter-Rolle</w:t>
      </w:r>
    </w:p>
    <w:p w14:paraId="5FBA1B16" w14:textId="77777777" w:rsidR="00260A3B" w:rsidRDefault="00260A3B" w:rsidP="00136EFD">
      <w:pPr>
        <w:spacing w:line="288" w:lineRule="auto"/>
        <w:jc w:val="both"/>
        <w:rPr>
          <w:rFonts w:ascii="Arial Narrow" w:hAnsi="Arial Narrow" w:cs="Arial"/>
          <w:b/>
          <w:color w:val="000000" w:themeColor="text1"/>
          <w:sz w:val="22"/>
        </w:rPr>
      </w:pPr>
    </w:p>
    <w:p w14:paraId="034CF1A4" w14:textId="10FD1D2C" w:rsidR="00CB5A42" w:rsidRDefault="001733C4" w:rsidP="00CB5A42">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5C1985">
        <w:rPr>
          <w:rFonts w:ascii="Arial Narrow" w:hAnsi="Arial Narrow" w:cs="Arial"/>
          <w:b/>
          <w:sz w:val="22"/>
        </w:rPr>
        <w:t>30</w:t>
      </w:r>
      <w:bookmarkStart w:id="0" w:name="_GoBack"/>
      <w:bookmarkEnd w:id="0"/>
      <w:r w:rsidRPr="00046B3D">
        <w:rPr>
          <w:rFonts w:ascii="Arial Narrow" w:hAnsi="Arial Narrow" w:cs="Arial"/>
          <w:b/>
          <w:sz w:val="22"/>
        </w:rPr>
        <w:t xml:space="preserve">. </w:t>
      </w:r>
      <w:r w:rsidR="005A7AD5">
        <w:rPr>
          <w:rFonts w:ascii="Arial Narrow" w:hAnsi="Arial Narrow" w:cs="Arial"/>
          <w:b/>
          <w:sz w:val="22"/>
        </w:rPr>
        <w:t>März</w:t>
      </w:r>
      <w:r w:rsidRPr="00046B3D">
        <w:rPr>
          <w:rFonts w:ascii="Arial Narrow" w:hAnsi="Arial Narrow" w:cs="Arial"/>
          <w:b/>
          <w:sz w:val="22"/>
        </w:rPr>
        <w:t xml:space="preserve"> 201</w:t>
      </w:r>
      <w:r w:rsidR="00775FFC">
        <w:rPr>
          <w:rFonts w:ascii="Arial Narrow" w:hAnsi="Arial Narrow" w:cs="Arial"/>
          <w:b/>
          <w:sz w:val="22"/>
        </w:rPr>
        <w:t>7</w:t>
      </w:r>
      <w:r w:rsidRPr="00046B3D">
        <w:rPr>
          <w:rFonts w:ascii="Arial Narrow" w:hAnsi="Arial Narrow" w:cs="Arial"/>
          <w:b/>
          <w:sz w:val="22"/>
        </w:rPr>
        <w:t>.</w:t>
      </w:r>
      <w:r>
        <w:rPr>
          <w:rFonts w:ascii="Arial Narrow" w:hAnsi="Arial Narrow" w:cs="Arial"/>
          <w:b/>
          <w:sz w:val="22"/>
        </w:rPr>
        <w:t xml:space="preserve"> </w:t>
      </w:r>
      <w:r w:rsidR="00484AB4">
        <w:rPr>
          <w:rFonts w:ascii="Arial Narrow" w:hAnsi="Arial Narrow" w:cs="Arial"/>
          <w:b/>
          <w:sz w:val="22"/>
        </w:rPr>
        <w:t xml:space="preserve">Großformate </w:t>
      </w:r>
      <w:r w:rsidR="00CB0F75">
        <w:rPr>
          <w:rFonts w:ascii="Arial Narrow" w:hAnsi="Arial Narrow" w:cs="Arial"/>
          <w:b/>
          <w:sz w:val="22"/>
        </w:rPr>
        <w:t>liegen nach wie vor im Trend.</w:t>
      </w:r>
      <w:r w:rsidR="00484AB4">
        <w:rPr>
          <w:rFonts w:ascii="Arial Narrow" w:hAnsi="Arial Narrow" w:cs="Arial"/>
          <w:b/>
          <w:sz w:val="22"/>
        </w:rPr>
        <w:t xml:space="preserve"> Doch </w:t>
      </w:r>
      <w:r w:rsidR="00CA0A8C">
        <w:rPr>
          <w:rFonts w:ascii="Arial Narrow" w:hAnsi="Arial Narrow" w:cs="Arial"/>
          <w:b/>
          <w:sz w:val="22"/>
        </w:rPr>
        <w:t xml:space="preserve">vor allem </w:t>
      </w:r>
      <w:r w:rsidR="00571D00">
        <w:rPr>
          <w:rFonts w:ascii="Arial Narrow" w:hAnsi="Arial Narrow" w:cs="Arial"/>
          <w:b/>
          <w:sz w:val="22"/>
        </w:rPr>
        <w:t>a</w:t>
      </w:r>
      <w:r w:rsidR="009C1686">
        <w:rPr>
          <w:rFonts w:ascii="Arial Narrow" w:hAnsi="Arial Narrow" w:cs="Arial"/>
          <w:b/>
          <w:sz w:val="22"/>
        </w:rPr>
        <w:t xml:space="preserve">uf kritischen Untergründen </w:t>
      </w:r>
      <w:r w:rsidR="000C6720">
        <w:rPr>
          <w:rFonts w:ascii="Arial Narrow" w:hAnsi="Arial Narrow" w:cs="Arial"/>
          <w:b/>
          <w:sz w:val="22"/>
        </w:rPr>
        <w:t>können</w:t>
      </w:r>
      <w:r w:rsidR="009C1686">
        <w:rPr>
          <w:rFonts w:ascii="Arial Narrow" w:hAnsi="Arial Narrow" w:cs="Arial"/>
          <w:b/>
          <w:sz w:val="22"/>
        </w:rPr>
        <w:t xml:space="preserve"> sich</w:t>
      </w:r>
      <w:r w:rsidR="00484AB4">
        <w:rPr>
          <w:rFonts w:ascii="Arial Narrow" w:hAnsi="Arial Narrow" w:cs="Arial"/>
          <w:b/>
          <w:sz w:val="22"/>
        </w:rPr>
        <w:t xml:space="preserve"> </w:t>
      </w:r>
      <w:r w:rsidR="00261A48">
        <w:rPr>
          <w:rFonts w:ascii="Arial Narrow" w:hAnsi="Arial Narrow" w:cs="Arial"/>
          <w:b/>
          <w:sz w:val="22"/>
        </w:rPr>
        <w:t xml:space="preserve">schnell </w:t>
      </w:r>
      <w:r w:rsidR="00484AB4">
        <w:rPr>
          <w:rFonts w:ascii="Arial Narrow" w:hAnsi="Arial Narrow" w:cs="Arial"/>
          <w:b/>
          <w:sz w:val="22"/>
        </w:rPr>
        <w:t>Spannung</w:t>
      </w:r>
      <w:r w:rsidR="000C6720">
        <w:rPr>
          <w:rFonts w:ascii="Arial Narrow" w:hAnsi="Arial Narrow" w:cs="Arial"/>
          <w:b/>
          <w:sz w:val="22"/>
        </w:rPr>
        <w:t>en</w:t>
      </w:r>
      <w:r w:rsidR="00484AB4">
        <w:rPr>
          <w:rFonts w:ascii="Arial Narrow" w:hAnsi="Arial Narrow" w:cs="Arial"/>
          <w:b/>
          <w:sz w:val="22"/>
        </w:rPr>
        <w:t xml:space="preserve"> aufbauen</w:t>
      </w:r>
      <w:r w:rsidR="002740D8">
        <w:rPr>
          <w:rFonts w:ascii="Arial Narrow" w:hAnsi="Arial Narrow" w:cs="Arial"/>
          <w:b/>
          <w:sz w:val="22"/>
        </w:rPr>
        <w:t>. Die Folge sind</w:t>
      </w:r>
      <w:r w:rsidR="00484AB4">
        <w:rPr>
          <w:rFonts w:ascii="Arial Narrow" w:hAnsi="Arial Narrow" w:cs="Arial"/>
          <w:b/>
          <w:sz w:val="22"/>
        </w:rPr>
        <w:t xml:space="preserve"> </w:t>
      </w:r>
      <w:r w:rsidR="000C6720">
        <w:rPr>
          <w:rFonts w:ascii="Arial Narrow" w:hAnsi="Arial Narrow" w:cs="Arial"/>
          <w:b/>
          <w:sz w:val="22"/>
        </w:rPr>
        <w:t>Schäden</w:t>
      </w:r>
      <w:r w:rsidR="00484AB4">
        <w:rPr>
          <w:rFonts w:ascii="Arial Narrow" w:hAnsi="Arial Narrow" w:cs="Arial"/>
          <w:b/>
          <w:sz w:val="22"/>
        </w:rPr>
        <w:t xml:space="preserve"> </w:t>
      </w:r>
      <w:r w:rsidR="002740D8">
        <w:rPr>
          <w:rFonts w:ascii="Arial Narrow" w:hAnsi="Arial Narrow" w:cs="Arial"/>
          <w:b/>
          <w:sz w:val="22"/>
        </w:rPr>
        <w:t>und hoher Sanierungsaufwand</w:t>
      </w:r>
      <w:r w:rsidR="00484AB4">
        <w:rPr>
          <w:rFonts w:ascii="Arial Narrow" w:hAnsi="Arial Narrow" w:cs="Arial"/>
          <w:b/>
          <w:sz w:val="22"/>
        </w:rPr>
        <w:t xml:space="preserve">. </w:t>
      </w:r>
      <w:r w:rsidR="00CB5A42">
        <w:rPr>
          <w:rFonts w:ascii="Arial Narrow" w:hAnsi="Arial Narrow" w:cs="Arial"/>
          <w:b/>
          <w:sz w:val="22"/>
        </w:rPr>
        <w:t xml:space="preserve">Um das zu verhindern, hat Gutjahr die </w:t>
      </w:r>
      <w:r w:rsidR="00E70CB6">
        <w:rPr>
          <w:rFonts w:ascii="Arial Narrow" w:hAnsi="Arial Narrow" w:cs="Arial"/>
          <w:b/>
          <w:sz w:val="22"/>
        </w:rPr>
        <w:t xml:space="preserve">Entkopplungsmatte IndorTec FLEXBONE VA </w:t>
      </w:r>
      <w:r w:rsidR="00CB5A42">
        <w:rPr>
          <w:rFonts w:ascii="Arial Narrow" w:hAnsi="Arial Narrow" w:cs="Arial"/>
          <w:b/>
          <w:sz w:val="22"/>
        </w:rPr>
        <w:t>entwickelt</w:t>
      </w:r>
      <w:r w:rsidR="00E70CB6">
        <w:rPr>
          <w:rFonts w:ascii="Arial Narrow" w:hAnsi="Arial Narrow" w:cs="Arial"/>
          <w:b/>
          <w:sz w:val="22"/>
        </w:rPr>
        <w:t>.</w:t>
      </w:r>
      <w:r w:rsidR="00CB5A42">
        <w:rPr>
          <w:rFonts w:ascii="Arial Narrow" w:hAnsi="Arial Narrow" w:cs="Arial"/>
          <w:b/>
          <w:sz w:val="22"/>
        </w:rPr>
        <w:t xml:space="preserve"> Dank patentierter Knochenstruktur </w:t>
      </w:r>
      <w:r w:rsidR="00D8669B">
        <w:rPr>
          <w:rFonts w:ascii="Arial Narrow" w:hAnsi="Arial Narrow" w:cs="Arial"/>
          <w:b/>
          <w:sz w:val="22"/>
        </w:rPr>
        <w:t>lässt sie sich bis zu 30 Prozent schneller verarbeiten als vergleichbare Systeme</w:t>
      </w:r>
      <w:r w:rsidR="004025F2">
        <w:rPr>
          <w:rFonts w:ascii="Arial Narrow" w:hAnsi="Arial Narrow" w:cs="Arial"/>
          <w:b/>
          <w:sz w:val="22"/>
        </w:rPr>
        <w:t>. Extra für kleine Flächen gibt es das innovative System ab sofort auch als 5-Meter-Rolle.</w:t>
      </w:r>
    </w:p>
    <w:p w14:paraId="223D11B5" w14:textId="77777777" w:rsidR="00E70CB6" w:rsidRDefault="00E70CB6" w:rsidP="00AA1FBF">
      <w:pPr>
        <w:spacing w:line="288" w:lineRule="auto"/>
        <w:jc w:val="both"/>
        <w:rPr>
          <w:rFonts w:ascii="Arial Narrow" w:hAnsi="Arial Narrow" w:cs="Arial"/>
          <w:b/>
          <w:sz w:val="22"/>
        </w:rPr>
      </w:pPr>
    </w:p>
    <w:p w14:paraId="7957719C" w14:textId="3255B341" w:rsidR="00FE640B" w:rsidRDefault="00FE640B" w:rsidP="00EA5CB7">
      <w:pPr>
        <w:spacing w:line="288" w:lineRule="auto"/>
        <w:jc w:val="both"/>
        <w:rPr>
          <w:rFonts w:ascii="Arial Narrow" w:hAnsi="Arial Narrow"/>
          <w:sz w:val="22"/>
          <w:szCs w:val="22"/>
        </w:rPr>
      </w:pPr>
      <w:r>
        <w:rPr>
          <w:rFonts w:ascii="Arial Narrow" w:hAnsi="Arial Narrow"/>
          <w:sz w:val="22"/>
          <w:szCs w:val="22"/>
        </w:rPr>
        <w:t>Die innovative Knochenstruktur der Entkopplungsmatte nimmt Verformungen auf und neutralisiert sie. Das ist möglich, weil der Mörtel nur an den Rundungen der „Knochen“ arretiert. Weiterer Vorteil der Struktur: Es geht viel schneller und kraftschonender. „Die Matte lässt sich mit einem Wisch ausspachteln, da sich der Klebemörtel optimal in der offenen Knochenstruktur verteilt. Sie lässt sich dadurch bis zu 30 Prozent schneller verarbeiten als vergleichbare Systeme“, sagt Gutjahr-Geschäftsführer Ralph Johann.</w:t>
      </w:r>
      <w:r w:rsidRPr="00FE640B">
        <w:rPr>
          <w:rFonts w:ascii="Arial Narrow" w:hAnsi="Arial Narrow"/>
          <w:sz w:val="22"/>
          <w:szCs w:val="22"/>
        </w:rPr>
        <w:t xml:space="preserve"> </w:t>
      </w:r>
      <w:r>
        <w:rPr>
          <w:rFonts w:ascii="Arial Narrow" w:hAnsi="Arial Narrow"/>
          <w:sz w:val="22"/>
          <w:szCs w:val="22"/>
        </w:rPr>
        <w:t xml:space="preserve">Besonders praktisch: IndorTec FLEXBONE VA wird ab sofort auch als </w:t>
      </w:r>
      <w:r w:rsidR="00C11D61">
        <w:rPr>
          <w:rFonts w:ascii="Arial Narrow" w:hAnsi="Arial Narrow"/>
          <w:sz w:val="22"/>
          <w:szCs w:val="22"/>
        </w:rPr>
        <w:t>5-Meter-Rolle</w:t>
      </w:r>
      <w:r>
        <w:rPr>
          <w:rFonts w:ascii="Arial Narrow" w:hAnsi="Arial Narrow"/>
          <w:sz w:val="22"/>
          <w:szCs w:val="22"/>
        </w:rPr>
        <w:t xml:space="preserve"> für kleine Flächen angeboten.</w:t>
      </w:r>
      <w:r w:rsidR="00C11D61">
        <w:rPr>
          <w:rFonts w:ascii="Arial Narrow" w:hAnsi="Arial Narrow"/>
          <w:sz w:val="22"/>
          <w:szCs w:val="22"/>
        </w:rPr>
        <w:t xml:space="preserve"> </w:t>
      </w:r>
    </w:p>
    <w:p w14:paraId="4DDD4ED6" w14:textId="77777777" w:rsidR="00FE640B" w:rsidRDefault="00FE640B" w:rsidP="00EA5CB7">
      <w:pPr>
        <w:spacing w:line="288" w:lineRule="auto"/>
        <w:jc w:val="both"/>
        <w:rPr>
          <w:rFonts w:ascii="Arial Narrow" w:hAnsi="Arial Narrow"/>
          <w:sz w:val="22"/>
          <w:szCs w:val="22"/>
        </w:rPr>
      </w:pPr>
    </w:p>
    <w:p w14:paraId="0707B5FD" w14:textId="26B7F070" w:rsidR="00FE640B" w:rsidRDefault="00FE640B" w:rsidP="00FE640B">
      <w:pPr>
        <w:spacing w:line="288" w:lineRule="auto"/>
        <w:jc w:val="both"/>
        <w:rPr>
          <w:rFonts w:ascii="Arial Narrow" w:hAnsi="Arial Narrow"/>
          <w:b/>
          <w:sz w:val="22"/>
          <w:szCs w:val="22"/>
        </w:rPr>
      </w:pPr>
      <w:r>
        <w:rPr>
          <w:rFonts w:ascii="Arial Narrow" w:hAnsi="Arial Narrow"/>
          <w:b/>
          <w:sz w:val="22"/>
          <w:szCs w:val="22"/>
        </w:rPr>
        <w:t>Perfekt bei Sanierung und Termindruck</w:t>
      </w:r>
    </w:p>
    <w:p w14:paraId="4935A87D" w14:textId="507CD965" w:rsidR="001140A2" w:rsidRDefault="00484AB4" w:rsidP="00EA5CB7">
      <w:pPr>
        <w:spacing w:line="288" w:lineRule="auto"/>
        <w:jc w:val="both"/>
        <w:rPr>
          <w:rFonts w:ascii="Arial Narrow" w:hAnsi="Arial Narrow"/>
          <w:sz w:val="22"/>
          <w:szCs w:val="22"/>
        </w:rPr>
      </w:pPr>
      <w:r>
        <w:rPr>
          <w:rFonts w:ascii="Arial Narrow" w:hAnsi="Arial Narrow"/>
          <w:sz w:val="22"/>
          <w:szCs w:val="22"/>
        </w:rPr>
        <w:t xml:space="preserve">Nicht nur bei Großformaten </w:t>
      </w:r>
      <w:r w:rsidR="00FE640B">
        <w:rPr>
          <w:rFonts w:ascii="Arial Narrow" w:hAnsi="Arial Narrow"/>
          <w:sz w:val="22"/>
          <w:szCs w:val="22"/>
        </w:rPr>
        <w:t>lohnt sich der Einsatz von IndorTec FLEXBONE VA</w:t>
      </w:r>
      <w:r>
        <w:rPr>
          <w:rFonts w:ascii="Arial Narrow" w:hAnsi="Arial Narrow"/>
          <w:sz w:val="22"/>
          <w:szCs w:val="22"/>
        </w:rPr>
        <w:t xml:space="preserve">. </w:t>
      </w:r>
      <w:r w:rsidR="001140A2">
        <w:rPr>
          <w:rFonts w:ascii="Arial Narrow" w:hAnsi="Arial Narrow"/>
          <w:sz w:val="22"/>
          <w:szCs w:val="22"/>
        </w:rPr>
        <w:t>Als Verbundentkopplung bei hochbelasteten Böden oder als Verbundabdichtung in Nassbereichen kommt die Gutjahr-Lösung</w:t>
      </w:r>
      <w:r w:rsidR="00533D37">
        <w:rPr>
          <w:rFonts w:ascii="Arial Narrow" w:hAnsi="Arial Narrow"/>
          <w:sz w:val="22"/>
          <w:szCs w:val="22"/>
        </w:rPr>
        <w:t xml:space="preserve"> perfekt</w:t>
      </w:r>
      <w:r w:rsidR="001140A2">
        <w:rPr>
          <w:rFonts w:ascii="Arial Narrow" w:hAnsi="Arial Narrow"/>
          <w:sz w:val="22"/>
          <w:szCs w:val="22"/>
        </w:rPr>
        <w:t xml:space="preserve"> zum Einsatz. Denn wer </w:t>
      </w:r>
      <w:r w:rsidR="006072DB">
        <w:rPr>
          <w:rFonts w:ascii="Arial Narrow" w:hAnsi="Arial Narrow"/>
          <w:sz w:val="22"/>
          <w:szCs w:val="22"/>
        </w:rPr>
        <w:t xml:space="preserve">bei der Sanierung oder </w:t>
      </w:r>
      <w:r w:rsidR="005343AF">
        <w:rPr>
          <w:rFonts w:ascii="Arial Narrow" w:hAnsi="Arial Narrow"/>
          <w:sz w:val="22"/>
          <w:szCs w:val="22"/>
        </w:rPr>
        <w:t>Termindruck im Neubau</w:t>
      </w:r>
      <w:r w:rsidR="006072DB">
        <w:rPr>
          <w:rFonts w:ascii="Arial Narrow" w:hAnsi="Arial Narrow"/>
          <w:sz w:val="22"/>
          <w:szCs w:val="22"/>
        </w:rPr>
        <w:t xml:space="preserve"> auf kritischen Untergründen</w:t>
      </w:r>
      <w:r w:rsidR="005343AF">
        <w:rPr>
          <w:rFonts w:ascii="Arial Narrow" w:hAnsi="Arial Narrow"/>
          <w:sz w:val="22"/>
          <w:szCs w:val="22"/>
        </w:rPr>
        <w:t xml:space="preserve"> direkt verkl</w:t>
      </w:r>
      <w:r w:rsidR="0028284E">
        <w:rPr>
          <w:rFonts w:ascii="Arial Narrow" w:hAnsi="Arial Narrow"/>
          <w:sz w:val="22"/>
          <w:szCs w:val="22"/>
        </w:rPr>
        <w:t xml:space="preserve">ebt, muss mit Schäden rechnen. </w:t>
      </w:r>
      <w:r w:rsidR="001140A2">
        <w:rPr>
          <w:rFonts w:ascii="Arial Narrow" w:hAnsi="Arial Narrow"/>
          <w:sz w:val="22"/>
          <w:szCs w:val="22"/>
        </w:rPr>
        <w:t>„Das Entkopplungssystem bietet gerade in diesen Fällen große Sicherheit, weil es eine</w:t>
      </w:r>
      <w:r w:rsidR="0028284E">
        <w:rPr>
          <w:rFonts w:ascii="Arial Narrow" w:hAnsi="Arial Narrow"/>
          <w:sz w:val="22"/>
          <w:szCs w:val="22"/>
        </w:rPr>
        <w:t xml:space="preserve"> ausgezeichnete Haftzug- und Haftscherwerte</w:t>
      </w:r>
      <w:r w:rsidR="001140A2">
        <w:rPr>
          <w:rFonts w:ascii="Arial Narrow" w:hAnsi="Arial Narrow"/>
          <w:sz w:val="22"/>
          <w:szCs w:val="22"/>
        </w:rPr>
        <w:t xml:space="preserve"> aufweist“, sagt Gutjahr-Geschäftsführer Ralph Johann. </w:t>
      </w:r>
    </w:p>
    <w:p w14:paraId="5847526E" w14:textId="77777777" w:rsidR="00FE640B" w:rsidRDefault="00FE640B" w:rsidP="00EA5CB7">
      <w:pPr>
        <w:spacing w:line="288" w:lineRule="auto"/>
        <w:jc w:val="both"/>
        <w:rPr>
          <w:rFonts w:ascii="Arial Narrow" w:hAnsi="Arial Narrow"/>
          <w:sz w:val="22"/>
          <w:szCs w:val="22"/>
        </w:rPr>
      </w:pPr>
    </w:p>
    <w:p w14:paraId="530CD9D4" w14:textId="77777777" w:rsidR="0026161B" w:rsidRPr="005879EC" w:rsidRDefault="0026161B" w:rsidP="0026161B">
      <w:pPr>
        <w:spacing w:line="276" w:lineRule="auto"/>
        <w:jc w:val="both"/>
        <w:rPr>
          <w:rFonts w:ascii="Arial Narrow" w:hAnsi="Arial Narrow"/>
          <w:b/>
          <w:sz w:val="22"/>
          <w:szCs w:val="22"/>
        </w:rPr>
      </w:pPr>
      <w:r w:rsidRPr="005879EC">
        <w:rPr>
          <w:rFonts w:ascii="Arial Narrow" w:hAnsi="Arial Narrow"/>
          <w:b/>
          <w:sz w:val="22"/>
          <w:szCs w:val="22"/>
        </w:rPr>
        <w:t>IndorTec FLEXBONE im Überblick:</w:t>
      </w:r>
    </w:p>
    <w:p w14:paraId="2F0D7C53" w14:textId="77777777" w:rsidR="0026161B" w:rsidRPr="005879EC" w:rsidRDefault="0026161B" w:rsidP="0026161B">
      <w:pPr>
        <w:pStyle w:val="Listenabsatz"/>
        <w:numPr>
          <w:ilvl w:val="0"/>
          <w:numId w:val="11"/>
        </w:numPr>
        <w:spacing w:line="276" w:lineRule="auto"/>
        <w:jc w:val="both"/>
        <w:rPr>
          <w:rFonts w:ascii="Arial Narrow" w:hAnsi="Arial Narrow"/>
          <w:sz w:val="22"/>
          <w:szCs w:val="22"/>
        </w:rPr>
      </w:pPr>
      <w:r w:rsidRPr="005879EC">
        <w:rPr>
          <w:rFonts w:ascii="Arial Narrow" w:hAnsi="Arial Narrow"/>
          <w:sz w:val="22"/>
          <w:szCs w:val="22"/>
        </w:rPr>
        <w:t>IndorTec FLEXBONE ist ein Entkopplungssystem für Keramik und Naturstein im Innenbereich.</w:t>
      </w:r>
    </w:p>
    <w:p w14:paraId="33673B9E" w14:textId="77777777" w:rsidR="0026161B" w:rsidRDefault="0026161B" w:rsidP="0026161B">
      <w:pPr>
        <w:pStyle w:val="Listenabsatz"/>
        <w:numPr>
          <w:ilvl w:val="0"/>
          <w:numId w:val="11"/>
        </w:numPr>
        <w:spacing w:line="276" w:lineRule="auto"/>
        <w:jc w:val="both"/>
        <w:rPr>
          <w:rFonts w:ascii="Arial Narrow" w:hAnsi="Arial Narrow"/>
          <w:sz w:val="22"/>
          <w:szCs w:val="22"/>
        </w:rPr>
      </w:pPr>
      <w:r w:rsidRPr="005879EC">
        <w:rPr>
          <w:rFonts w:ascii="Arial Narrow" w:hAnsi="Arial Narrow"/>
          <w:sz w:val="22"/>
          <w:szCs w:val="22"/>
        </w:rPr>
        <w:lastRenderedPageBreak/>
        <w:t>Dank</w:t>
      </w:r>
      <w:r>
        <w:rPr>
          <w:rFonts w:ascii="Arial Narrow" w:hAnsi="Arial Narrow"/>
          <w:sz w:val="22"/>
          <w:szCs w:val="22"/>
        </w:rPr>
        <w:t xml:space="preserve"> seiner</w:t>
      </w:r>
      <w:r w:rsidRPr="005879EC">
        <w:rPr>
          <w:rFonts w:ascii="Arial Narrow" w:hAnsi="Arial Narrow"/>
          <w:sz w:val="22"/>
          <w:szCs w:val="22"/>
        </w:rPr>
        <w:t xml:space="preserve"> patentierte</w:t>
      </w:r>
      <w:r>
        <w:rPr>
          <w:rFonts w:ascii="Arial Narrow" w:hAnsi="Arial Narrow"/>
          <w:sz w:val="22"/>
          <w:szCs w:val="22"/>
        </w:rPr>
        <w:t>n</w:t>
      </w:r>
      <w:r w:rsidRPr="005879EC">
        <w:rPr>
          <w:rFonts w:ascii="Arial Narrow" w:hAnsi="Arial Narrow"/>
          <w:sz w:val="22"/>
          <w:szCs w:val="22"/>
        </w:rPr>
        <w:t xml:space="preserve"> Knochenstruktur ist IndorTec FLEXBONE besonders flexibel</w:t>
      </w:r>
      <w:r>
        <w:rPr>
          <w:rFonts w:ascii="Arial Narrow" w:hAnsi="Arial Narrow"/>
          <w:sz w:val="22"/>
          <w:szCs w:val="22"/>
        </w:rPr>
        <w:t xml:space="preserve"> und nimmt dreimal mehr Bewegungen auf als vergleichbare Systeme.</w:t>
      </w:r>
    </w:p>
    <w:p w14:paraId="7A23FDC9" w14:textId="77777777" w:rsidR="0026161B" w:rsidRDefault="0026161B" w:rsidP="0026161B">
      <w:pPr>
        <w:pStyle w:val="Listenabsatz"/>
        <w:numPr>
          <w:ilvl w:val="0"/>
          <w:numId w:val="11"/>
        </w:numPr>
        <w:spacing w:line="276" w:lineRule="auto"/>
        <w:jc w:val="both"/>
        <w:rPr>
          <w:rFonts w:ascii="Arial Narrow" w:hAnsi="Arial Narrow"/>
          <w:sz w:val="22"/>
          <w:szCs w:val="22"/>
        </w:rPr>
      </w:pPr>
      <w:r w:rsidRPr="00550EAC">
        <w:rPr>
          <w:rFonts w:ascii="Arial Narrow" w:hAnsi="Arial Narrow"/>
          <w:sz w:val="22"/>
          <w:szCs w:val="22"/>
        </w:rPr>
        <w:t>Die GripLock</w:t>
      </w:r>
      <w:r>
        <w:rPr>
          <w:rFonts w:ascii="Arial Narrow" w:hAnsi="Arial Narrow"/>
          <w:sz w:val="22"/>
          <w:szCs w:val="22"/>
        </w:rPr>
        <w:t>-</w:t>
      </w:r>
      <w:r w:rsidRPr="00550EAC">
        <w:rPr>
          <w:rFonts w:ascii="Arial Narrow" w:hAnsi="Arial Narrow"/>
          <w:sz w:val="22"/>
          <w:szCs w:val="22"/>
        </w:rPr>
        <w:t>Technologie sorgt für eine ideale Verkrallung des Klebers mit der Entkopplungsmatte</w:t>
      </w:r>
      <w:r w:rsidRPr="009D0494">
        <w:rPr>
          <w:rFonts w:ascii="Arial Narrow" w:hAnsi="Arial Narrow"/>
          <w:sz w:val="22"/>
          <w:szCs w:val="22"/>
        </w:rPr>
        <w:t xml:space="preserve"> und damit für sehr gute Haftzugwerte. </w:t>
      </w:r>
    </w:p>
    <w:p w14:paraId="1CE2932E" w14:textId="77777777" w:rsidR="0026161B" w:rsidRDefault="0026161B" w:rsidP="0026161B">
      <w:pPr>
        <w:pStyle w:val="Listenabsatz"/>
        <w:numPr>
          <w:ilvl w:val="0"/>
          <w:numId w:val="11"/>
        </w:numPr>
        <w:spacing w:line="276" w:lineRule="auto"/>
        <w:jc w:val="both"/>
        <w:rPr>
          <w:rFonts w:ascii="Arial Narrow" w:hAnsi="Arial Narrow"/>
          <w:sz w:val="22"/>
          <w:szCs w:val="22"/>
        </w:rPr>
      </w:pPr>
      <w:r w:rsidRPr="00550EAC">
        <w:rPr>
          <w:rFonts w:ascii="Arial Narrow" w:hAnsi="Arial Narrow"/>
          <w:sz w:val="22"/>
          <w:szCs w:val="22"/>
        </w:rPr>
        <w:t xml:space="preserve">IndorTec FLEXBONE VA kann </w:t>
      </w:r>
      <w:r>
        <w:rPr>
          <w:rFonts w:ascii="Arial Narrow" w:hAnsi="Arial Narrow"/>
          <w:sz w:val="22"/>
          <w:szCs w:val="22"/>
        </w:rPr>
        <w:t>auch</w:t>
      </w:r>
      <w:r w:rsidRPr="00550EAC">
        <w:rPr>
          <w:rFonts w:ascii="Arial Narrow" w:hAnsi="Arial Narrow"/>
          <w:sz w:val="22"/>
          <w:szCs w:val="22"/>
        </w:rPr>
        <w:t xml:space="preserve"> als Verbundabdichtung im Nassbereich eingesetzt werden. </w:t>
      </w:r>
    </w:p>
    <w:p w14:paraId="3B351A16" w14:textId="39F263AB" w:rsidR="0026161B" w:rsidRDefault="0026161B" w:rsidP="0026161B">
      <w:pPr>
        <w:pStyle w:val="Listenabsatz"/>
        <w:numPr>
          <w:ilvl w:val="0"/>
          <w:numId w:val="11"/>
        </w:numPr>
        <w:spacing w:line="276" w:lineRule="auto"/>
        <w:jc w:val="both"/>
        <w:rPr>
          <w:rFonts w:ascii="Arial Narrow" w:hAnsi="Arial Narrow"/>
          <w:sz w:val="22"/>
          <w:szCs w:val="22"/>
        </w:rPr>
      </w:pPr>
      <w:r>
        <w:rPr>
          <w:rFonts w:ascii="Arial Narrow" w:hAnsi="Arial Narrow" w:cs="Arial"/>
          <w:sz w:val="22"/>
          <w:szCs w:val="22"/>
        </w:rPr>
        <w:t>Das auf der Unterseite aufkaschierte Dampfdruck-Ausgleichsvlies gewährleiste</w:t>
      </w:r>
      <w:r w:rsidR="00885134">
        <w:rPr>
          <w:rFonts w:ascii="Arial Narrow" w:hAnsi="Arial Narrow" w:cs="Arial"/>
          <w:sz w:val="22"/>
          <w:szCs w:val="22"/>
        </w:rPr>
        <w:t>t</w:t>
      </w:r>
      <w:r>
        <w:rPr>
          <w:rFonts w:ascii="Arial Narrow" w:hAnsi="Arial Narrow" w:cs="Arial"/>
          <w:sz w:val="22"/>
          <w:szCs w:val="22"/>
        </w:rPr>
        <w:t xml:space="preserve"> eine gleichmäßige Verteilung von Restfeuchte aus dem Untergrund</w:t>
      </w:r>
      <w:r w:rsidRPr="00AB41E6">
        <w:rPr>
          <w:rFonts w:ascii="Arial Narrow" w:hAnsi="Arial Narrow" w:cs="Arial"/>
          <w:sz w:val="22"/>
          <w:szCs w:val="22"/>
        </w:rPr>
        <w:t>.</w:t>
      </w:r>
    </w:p>
    <w:p w14:paraId="7F3697AE" w14:textId="2C7133B7" w:rsidR="0026161B" w:rsidRDefault="0026161B" w:rsidP="00885134">
      <w:pPr>
        <w:pStyle w:val="Listenabsatz"/>
        <w:spacing w:line="276" w:lineRule="auto"/>
        <w:jc w:val="both"/>
        <w:rPr>
          <w:rFonts w:ascii="Arial Narrow" w:hAnsi="Arial Narrow"/>
          <w:sz w:val="22"/>
          <w:szCs w:val="22"/>
        </w:rPr>
      </w:pPr>
    </w:p>
    <w:p w14:paraId="44258072" w14:textId="77777777" w:rsidR="008D5B31" w:rsidRPr="00167682" w:rsidRDefault="008D5B31" w:rsidP="00EA5CB7">
      <w:pPr>
        <w:spacing w:line="288" w:lineRule="auto"/>
        <w:jc w:val="both"/>
        <w:rPr>
          <w:rFonts w:ascii="Arial Narrow" w:hAnsi="Arial Narrow"/>
          <w:sz w:val="22"/>
          <w:szCs w:val="22"/>
        </w:rPr>
      </w:pPr>
    </w:p>
    <w:p w14:paraId="6DBD66DC" w14:textId="77777777" w:rsidR="003442ED" w:rsidRPr="00E73F37" w:rsidRDefault="003442ED" w:rsidP="0001530A">
      <w:pPr>
        <w:pStyle w:val="Textkrper"/>
        <w:spacing w:line="288" w:lineRule="auto"/>
        <w:jc w:val="both"/>
        <w:rPr>
          <w:rFonts w:ascii="Arial Narrow" w:hAnsi="Arial Narrow"/>
          <w:b/>
          <w:szCs w:val="22"/>
        </w:rPr>
      </w:pPr>
      <w:r w:rsidRPr="00E73F37">
        <w:rPr>
          <w:rFonts w:ascii="Arial Narrow" w:hAnsi="Arial Narrow"/>
          <w:b/>
          <w:szCs w:val="22"/>
        </w:rPr>
        <w:t>Über Gutjahr</w:t>
      </w:r>
    </w:p>
    <w:p w14:paraId="161FF0C6" w14:textId="77777777" w:rsidR="003442ED" w:rsidRPr="008E2F5E" w:rsidRDefault="003442ED" w:rsidP="0001530A">
      <w:pPr>
        <w:spacing w:line="288"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6264904E" w14:textId="77777777" w:rsidR="00B804AE" w:rsidRDefault="00B804AE" w:rsidP="0001530A">
      <w:pPr>
        <w:pStyle w:val="Textkrper"/>
        <w:spacing w:line="288" w:lineRule="auto"/>
        <w:jc w:val="both"/>
        <w:rPr>
          <w:rFonts w:ascii="Arial Narrow" w:hAnsi="Arial Narrow"/>
          <w:b/>
          <w:sz w:val="20"/>
        </w:rPr>
      </w:pPr>
    </w:p>
    <w:p w14:paraId="068DE439" w14:textId="77777777" w:rsidR="006E672D" w:rsidRPr="00B804AE" w:rsidRDefault="006E672D" w:rsidP="0001530A">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0C790B11"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1AAA5309"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8" w:history="1">
        <w:r w:rsidRPr="00B804AE">
          <w:rPr>
            <w:rStyle w:val="Link"/>
            <w:rFonts w:ascii="Arial Narrow" w:hAnsi="Arial Narrow"/>
            <w:sz w:val="20"/>
          </w:rPr>
          <w:t>a.kassubek@arts-others.de</w:t>
        </w:r>
      </w:hyperlink>
    </w:p>
    <w:sectPr w:rsidR="00136EFD" w:rsidRPr="000D7F8B" w:rsidSect="00E42674">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2E44" w14:textId="77777777" w:rsidR="00F5251E" w:rsidRDefault="00F5251E">
      <w:r>
        <w:separator/>
      </w:r>
    </w:p>
  </w:endnote>
  <w:endnote w:type="continuationSeparator" w:id="0">
    <w:p w14:paraId="4CEAA564" w14:textId="77777777" w:rsidR="00F5251E" w:rsidRDefault="00F5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40780" w14:textId="77777777" w:rsidR="00BC7C8D" w:rsidRDefault="00BC7C8D"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B0A314" w14:textId="77777777" w:rsidR="00BC7C8D" w:rsidRDefault="00BC7C8D"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3418" w14:textId="77777777" w:rsidR="00BC7C8D" w:rsidRPr="005C054C" w:rsidRDefault="00BC7C8D"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5C1985">
      <w:rPr>
        <w:rStyle w:val="Seitenzahl"/>
        <w:rFonts w:ascii="Arial Narrow" w:hAnsi="Arial Narrow"/>
        <w:noProof/>
      </w:rPr>
      <w:t>2</w:t>
    </w:r>
    <w:r w:rsidRPr="005C054C">
      <w:rPr>
        <w:rStyle w:val="Seitenzahl"/>
        <w:rFonts w:ascii="Arial Narrow" w:hAnsi="Arial Narrow"/>
      </w:rPr>
      <w:fldChar w:fldCharType="end"/>
    </w:r>
  </w:p>
  <w:p w14:paraId="495148C5" w14:textId="77777777" w:rsidR="00BC7C8D" w:rsidRPr="005C054C" w:rsidRDefault="00BC7C8D"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1688B" w14:textId="77777777" w:rsidR="00F5251E" w:rsidRDefault="00F5251E">
      <w:r>
        <w:separator/>
      </w:r>
    </w:p>
  </w:footnote>
  <w:footnote w:type="continuationSeparator" w:id="0">
    <w:p w14:paraId="507E6FA0" w14:textId="77777777" w:rsidR="00F5251E" w:rsidRDefault="00F525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05E"/>
    <w:rsid w:val="00074657"/>
    <w:rsid w:val="00074718"/>
    <w:rsid w:val="00075EE6"/>
    <w:rsid w:val="000776CF"/>
    <w:rsid w:val="00081398"/>
    <w:rsid w:val="00082D7A"/>
    <w:rsid w:val="000844E9"/>
    <w:rsid w:val="0008579D"/>
    <w:rsid w:val="00085B8A"/>
    <w:rsid w:val="00085D6F"/>
    <w:rsid w:val="00087C0A"/>
    <w:rsid w:val="00087C97"/>
    <w:rsid w:val="000906AA"/>
    <w:rsid w:val="00090E98"/>
    <w:rsid w:val="00093B2C"/>
    <w:rsid w:val="00093E96"/>
    <w:rsid w:val="000944F5"/>
    <w:rsid w:val="000950AD"/>
    <w:rsid w:val="00095AB2"/>
    <w:rsid w:val="0009740A"/>
    <w:rsid w:val="000A0AD7"/>
    <w:rsid w:val="000A0CCE"/>
    <w:rsid w:val="000A103E"/>
    <w:rsid w:val="000A1EA4"/>
    <w:rsid w:val="000A2F47"/>
    <w:rsid w:val="000A6EB4"/>
    <w:rsid w:val="000B1975"/>
    <w:rsid w:val="000B33D6"/>
    <w:rsid w:val="000B4213"/>
    <w:rsid w:val="000B5830"/>
    <w:rsid w:val="000C07D8"/>
    <w:rsid w:val="000C251C"/>
    <w:rsid w:val="000C3CA1"/>
    <w:rsid w:val="000C42BE"/>
    <w:rsid w:val="000C6720"/>
    <w:rsid w:val="000D02BD"/>
    <w:rsid w:val="000D285E"/>
    <w:rsid w:val="000D3FA7"/>
    <w:rsid w:val="000D504C"/>
    <w:rsid w:val="000D7F8B"/>
    <w:rsid w:val="000E0676"/>
    <w:rsid w:val="000E0812"/>
    <w:rsid w:val="000E3ECA"/>
    <w:rsid w:val="000E56A2"/>
    <w:rsid w:val="000E7CD5"/>
    <w:rsid w:val="000F07AF"/>
    <w:rsid w:val="000F1940"/>
    <w:rsid w:val="000F68B3"/>
    <w:rsid w:val="000F7026"/>
    <w:rsid w:val="000F7B20"/>
    <w:rsid w:val="000F7B4D"/>
    <w:rsid w:val="00100309"/>
    <w:rsid w:val="00103351"/>
    <w:rsid w:val="00104CF5"/>
    <w:rsid w:val="0010582C"/>
    <w:rsid w:val="00106369"/>
    <w:rsid w:val="0010795E"/>
    <w:rsid w:val="00111BDD"/>
    <w:rsid w:val="001129DF"/>
    <w:rsid w:val="001140A2"/>
    <w:rsid w:val="00114A67"/>
    <w:rsid w:val="00114BCD"/>
    <w:rsid w:val="001203EA"/>
    <w:rsid w:val="001204CE"/>
    <w:rsid w:val="00122B80"/>
    <w:rsid w:val="0012357A"/>
    <w:rsid w:val="001249E2"/>
    <w:rsid w:val="00125725"/>
    <w:rsid w:val="00125D06"/>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67682"/>
    <w:rsid w:val="00171E3C"/>
    <w:rsid w:val="001733C4"/>
    <w:rsid w:val="00175E6C"/>
    <w:rsid w:val="001762F1"/>
    <w:rsid w:val="00176444"/>
    <w:rsid w:val="00182765"/>
    <w:rsid w:val="00183E54"/>
    <w:rsid w:val="00185ABF"/>
    <w:rsid w:val="00186431"/>
    <w:rsid w:val="00187657"/>
    <w:rsid w:val="00193818"/>
    <w:rsid w:val="0019412C"/>
    <w:rsid w:val="00196209"/>
    <w:rsid w:val="00196EED"/>
    <w:rsid w:val="001A0414"/>
    <w:rsid w:val="001A2483"/>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4585"/>
    <w:rsid w:val="001D577D"/>
    <w:rsid w:val="001D6F81"/>
    <w:rsid w:val="001D6FD5"/>
    <w:rsid w:val="001E285A"/>
    <w:rsid w:val="001E4566"/>
    <w:rsid w:val="001E5C40"/>
    <w:rsid w:val="001E6E21"/>
    <w:rsid w:val="001F07F3"/>
    <w:rsid w:val="001F30D4"/>
    <w:rsid w:val="001F6E1E"/>
    <w:rsid w:val="002055B0"/>
    <w:rsid w:val="00210586"/>
    <w:rsid w:val="00210D24"/>
    <w:rsid w:val="00213D05"/>
    <w:rsid w:val="002145E5"/>
    <w:rsid w:val="00217410"/>
    <w:rsid w:val="00217730"/>
    <w:rsid w:val="00220AB0"/>
    <w:rsid w:val="00220CA7"/>
    <w:rsid w:val="00223258"/>
    <w:rsid w:val="002243F3"/>
    <w:rsid w:val="00224817"/>
    <w:rsid w:val="0022550D"/>
    <w:rsid w:val="002306CC"/>
    <w:rsid w:val="00235444"/>
    <w:rsid w:val="00236CF3"/>
    <w:rsid w:val="002418EB"/>
    <w:rsid w:val="0024580F"/>
    <w:rsid w:val="00247F7A"/>
    <w:rsid w:val="00250655"/>
    <w:rsid w:val="00251B1A"/>
    <w:rsid w:val="00251B4C"/>
    <w:rsid w:val="002535A6"/>
    <w:rsid w:val="0025482E"/>
    <w:rsid w:val="00255F45"/>
    <w:rsid w:val="00257042"/>
    <w:rsid w:val="00257828"/>
    <w:rsid w:val="002608F9"/>
    <w:rsid w:val="00260A3B"/>
    <w:rsid w:val="00260B99"/>
    <w:rsid w:val="0026161B"/>
    <w:rsid w:val="00261A48"/>
    <w:rsid w:val="002624D5"/>
    <w:rsid w:val="00263213"/>
    <w:rsid w:val="0026629A"/>
    <w:rsid w:val="0026755A"/>
    <w:rsid w:val="002708D2"/>
    <w:rsid w:val="002740D8"/>
    <w:rsid w:val="0027603B"/>
    <w:rsid w:val="002769B1"/>
    <w:rsid w:val="00277641"/>
    <w:rsid w:val="002808AE"/>
    <w:rsid w:val="0028284E"/>
    <w:rsid w:val="002846FC"/>
    <w:rsid w:val="00285360"/>
    <w:rsid w:val="00285BDC"/>
    <w:rsid w:val="0028609E"/>
    <w:rsid w:val="0028618C"/>
    <w:rsid w:val="00291CF8"/>
    <w:rsid w:val="00291EF9"/>
    <w:rsid w:val="0029465C"/>
    <w:rsid w:val="002A14A0"/>
    <w:rsid w:val="002A4E0C"/>
    <w:rsid w:val="002A5849"/>
    <w:rsid w:val="002A5E65"/>
    <w:rsid w:val="002A7561"/>
    <w:rsid w:val="002B3122"/>
    <w:rsid w:val="002B36F0"/>
    <w:rsid w:val="002B53B7"/>
    <w:rsid w:val="002B5884"/>
    <w:rsid w:val="002B7EFE"/>
    <w:rsid w:val="002C2558"/>
    <w:rsid w:val="002C2BAB"/>
    <w:rsid w:val="002C3736"/>
    <w:rsid w:val="002C6235"/>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4247"/>
    <w:rsid w:val="003050E2"/>
    <w:rsid w:val="003100C7"/>
    <w:rsid w:val="00310DFD"/>
    <w:rsid w:val="00313751"/>
    <w:rsid w:val="00321B92"/>
    <w:rsid w:val="003223AD"/>
    <w:rsid w:val="00324331"/>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350F"/>
    <w:rsid w:val="003442ED"/>
    <w:rsid w:val="00347C2D"/>
    <w:rsid w:val="003508B7"/>
    <w:rsid w:val="00356D72"/>
    <w:rsid w:val="00357EED"/>
    <w:rsid w:val="00363821"/>
    <w:rsid w:val="003646B7"/>
    <w:rsid w:val="003668A8"/>
    <w:rsid w:val="0036712D"/>
    <w:rsid w:val="003676EB"/>
    <w:rsid w:val="00370403"/>
    <w:rsid w:val="00371438"/>
    <w:rsid w:val="00371A9D"/>
    <w:rsid w:val="00371C49"/>
    <w:rsid w:val="003723DD"/>
    <w:rsid w:val="00376757"/>
    <w:rsid w:val="003865F3"/>
    <w:rsid w:val="003869AB"/>
    <w:rsid w:val="0038765A"/>
    <w:rsid w:val="00391F3C"/>
    <w:rsid w:val="00392128"/>
    <w:rsid w:val="00393B18"/>
    <w:rsid w:val="00397983"/>
    <w:rsid w:val="003A2B38"/>
    <w:rsid w:val="003A364D"/>
    <w:rsid w:val="003A490C"/>
    <w:rsid w:val="003A6017"/>
    <w:rsid w:val="003A6B2E"/>
    <w:rsid w:val="003B0B3D"/>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25F2"/>
    <w:rsid w:val="004040EA"/>
    <w:rsid w:val="004072E0"/>
    <w:rsid w:val="00412778"/>
    <w:rsid w:val="00412946"/>
    <w:rsid w:val="00414505"/>
    <w:rsid w:val="00414519"/>
    <w:rsid w:val="00416D15"/>
    <w:rsid w:val="00421D19"/>
    <w:rsid w:val="00422DF3"/>
    <w:rsid w:val="004252D3"/>
    <w:rsid w:val="004253C3"/>
    <w:rsid w:val="00425F75"/>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84AB4"/>
    <w:rsid w:val="004903F2"/>
    <w:rsid w:val="00490B13"/>
    <w:rsid w:val="00492A3F"/>
    <w:rsid w:val="00493096"/>
    <w:rsid w:val="004939BB"/>
    <w:rsid w:val="00496474"/>
    <w:rsid w:val="004A0E9F"/>
    <w:rsid w:val="004A1A6F"/>
    <w:rsid w:val="004A34FA"/>
    <w:rsid w:val="004A707B"/>
    <w:rsid w:val="004B09BC"/>
    <w:rsid w:val="004B13D4"/>
    <w:rsid w:val="004B1BDD"/>
    <w:rsid w:val="004B6238"/>
    <w:rsid w:val="004C4E92"/>
    <w:rsid w:val="004C4EC8"/>
    <w:rsid w:val="004C763C"/>
    <w:rsid w:val="004D2843"/>
    <w:rsid w:val="004D51A8"/>
    <w:rsid w:val="004D5EA8"/>
    <w:rsid w:val="004D6938"/>
    <w:rsid w:val="004D756D"/>
    <w:rsid w:val="004E19B2"/>
    <w:rsid w:val="004E2A63"/>
    <w:rsid w:val="004E397E"/>
    <w:rsid w:val="004E5CBC"/>
    <w:rsid w:val="004F14A1"/>
    <w:rsid w:val="004F1EE2"/>
    <w:rsid w:val="004F2389"/>
    <w:rsid w:val="004F3765"/>
    <w:rsid w:val="004F5A98"/>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429"/>
    <w:rsid w:val="00542110"/>
    <w:rsid w:val="0054637D"/>
    <w:rsid w:val="005470C5"/>
    <w:rsid w:val="005475CC"/>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32E4"/>
    <w:rsid w:val="00573E87"/>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AD5"/>
    <w:rsid w:val="005A7E5C"/>
    <w:rsid w:val="005A7FAC"/>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072DB"/>
    <w:rsid w:val="00610E9E"/>
    <w:rsid w:val="00612304"/>
    <w:rsid w:val="0061314B"/>
    <w:rsid w:val="00620319"/>
    <w:rsid w:val="006205A6"/>
    <w:rsid w:val="00621702"/>
    <w:rsid w:val="00622AD6"/>
    <w:rsid w:val="0062373C"/>
    <w:rsid w:val="00636C10"/>
    <w:rsid w:val="00642CF1"/>
    <w:rsid w:val="00651685"/>
    <w:rsid w:val="00651D00"/>
    <w:rsid w:val="0065259C"/>
    <w:rsid w:val="00657692"/>
    <w:rsid w:val="006611B8"/>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22A7D"/>
    <w:rsid w:val="00723985"/>
    <w:rsid w:val="007250F1"/>
    <w:rsid w:val="00725908"/>
    <w:rsid w:val="00726B5F"/>
    <w:rsid w:val="00732531"/>
    <w:rsid w:val="0073292E"/>
    <w:rsid w:val="00734ABB"/>
    <w:rsid w:val="0073687F"/>
    <w:rsid w:val="00737568"/>
    <w:rsid w:val="00740E87"/>
    <w:rsid w:val="007425DB"/>
    <w:rsid w:val="00742BA3"/>
    <w:rsid w:val="00744294"/>
    <w:rsid w:val="00744757"/>
    <w:rsid w:val="00744C3D"/>
    <w:rsid w:val="00745721"/>
    <w:rsid w:val="007521C1"/>
    <w:rsid w:val="00752AA9"/>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4107"/>
    <w:rsid w:val="00785796"/>
    <w:rsid w:val="00787297"/>
    <w:rsid w:val="00792F64"/>
    <w:rsid w:val="00792FB3"/>
    <w:rsid w:val="007931F3"/>
    <w:rsid w:val="00793A45"/>
    <w:rsid w:val="00797B77"/>
    <w:rsid w:val="00797E22"/>
    <w:rsid w:val="007A098E"/>
    <w:rsid w:val="007A0B99"/>
    <w:rsid w:val="007A0BBE"/>
    <w:rsid w:val="007A1C75"/>
    <w:rsid w:val="007A51CC"/>
    <w:rsid w:val="007A6C59"/>
    <w:rsid w:val="007A71E8"/>
    <w:rsid w:val="007B0CF1"/>
    <w:rsid w:val="007B28B0"/>
    <w:rsid w:val="007B4810"/>
    <w:rsid w:val="007B5434"/>
    <w:rsid w:val="007B5573"/>
    <w:rsid w:val="007B7A4D"/>
    <w:rsid w:val="007C1046"/>
    <w:rsid w:val="007C2391"/>
    <w:rsid w:val="007C4D95"/>
    <w:rsid w:val="007D1996"/>
    <w:rsid w:val="007D23B1"/>
    <w:rsid w:val="007D35BE"/>
    <w:rsid w:val="007D4866"/>
    <w:rsid w:val="007D74F5"/>
    <w:rsid w:val="007E05AF"/>
    <w:rsid w:val="007E0786"/>
    <w:rsid w:val="007E106A"/>
    <w:rsid w:val="007E2352"/>
    <w:rsid w:val="007E2476"/>
    <w:rsid w:val="007E38E8"/>
    <w:rsid w:val="007E791A"/>
    <w:rsid w:val="007F03C0"/>
    <w:rsid w:val="007F070E"/>
    <w:rsid w:val="007F0804"/>
    <w:rsid w:val="007F08CA"/>
    <w:rsid w:val="007F0D74"/>
    <w:rsid w:val="007F3364"/>
    <w:rsid w:val="007F5774"/>
    <w:rsid w:val="007F6064"/>
    <w:rsid w:val="00801D50"/>
    <w:rsid w:val="008054E7"/>
    <w:rsid w:val="00806628"/>
    <w:rsid w:val="00813003"/>
    <w:rsid w:val="00814089"/>
    <w:rsid w:val="00815A32"/>
    <w:rsid w:val="00815C87"/>
    <w:rsid w:val="00815FC9"/>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1AB9"/>
    <w:rsid w:val="0089437F"/>
    <w:rsid w:val="00894BC0"/>
    <w:rsid w:val="00894CBE"/>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30016"/>
    <w:rsid w:val="00931E7B"/>
    <w:rsid w:val="00932F1B"/>
    <w:rsid w:val="00933AB3"/>
    <w:rsid w:val="009343BB"/>
    <w:rsid w:val="00940686"/>
    <w:rsid w:val="00941BFC"/>
    <w:rsid w:val="009423E2"/>
    <w:rsid w:val="0094306A"/>
    <w:rsid w:val="00944EC0"/>
    <w:rsid w:val="00945CE0"/>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3B75"/>
    <w:rsid w:val="00973F28"/>
    <w:rsid w:val="009771CA"/>
    <w:rsid w:val="00980C0F"/>
    <w:rsid w:val="00985F00"/>
    <w:rsid w:val="00992903"/>
    <w:rsid w:val="00992AD2"/>
    <w:rsid w:val="009933AC"/>
    <w:rsid w:val="00994E15"/>
    <w:rsid w:val="009A0068"/>
    <w:rsid w:val="009A0DBB"/>
    <w:rsid w:val="009A271A"/>
    <w:rsid w:val="009A2D36"/>
    <w:rsid w:val="009A5AC3"/>
    <w:rsid w:val="009B110A"/>
    <w:rsid w:val="009B1252"/>
    <w:rsid w:val="009B12BA"/>
    <w:rsid w:val="009B2DE4"/>
    <w:rsid w:val="009B446F"/>
    <w:rsid w:val="009B552E"/>
    <w:rsid w:val="009B5D50"/>
    <w:rsid w:val="009B7079"/>
    <w:rsid w:val="009C110A"/>
    <w:rsid w:val="009C12CD"/>
    <w:rsid w:val="009C1686"/>
    <w:rsid w:val="009C1735"/>
    <w:rsid w:val="009C3508"/>
    <w:rsid w:val="009C731D"/>
    <w:rsid w:val="009C76F7"/>
    <w:rsid w:val="009D0860"/>
    <w:rsid w:val="009D384F"/>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D26"/>
    <w:rsid w:val="00A27112"/>
    <w:rsid w:val="00A30AF7"/>
    <w:rsid w:val="00A37191"/>
    <w:rsid w:val="00A373FE"/>
    <w:rsid w:val="00A3780A"/>
    <w:rsid w:val="00A42BD4"/>
    <w:rsid w:val="00A43347"/>
    <w:rsid w:val="00A433F6"/>
    <w:rsid w:val="00A446F0"/>
    <w:rsid w:val="00A45411"/>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21FB"/>
    <w:rsid w:val="00B442D3"/>
    <w:rsid w:val="00B45D71"/>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C01BF"/>
    <w:rsid w:val="00BC0B9B"/>
    <w:rsid w:val="00BC0C14"/>
    <w:rsid w:val="00BC50C7"/>
    <w:rsid w:val="00BC55F3"/>
    <w:rsid w:val="00BC7159"/>
    <w:rsid w:val="00BC74A9"/>
    <w:rsid w:val="00BC7C8D"/>
    <w:rsid w:val="00BD35DD"/>
    <w:rsid w:val="00BD5064"/>
    <w:rsid w:val="00BD5D5C"/>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F80"/>
    <w:rsid w:val="00C1091D"/>
    <w:rsid w:val="00C11D61"/>
    <w:rsid w:val="00C177CF"/>
    <w:rsid w:val="00C21C25"/>
    <w:rsid w:val="00C22550"/>
    <w:rsid w:val="00C2299E"/>
    <w:rsid w:val="00C24AC0"/>
    <w:rsid w:val="00C30A8A"/>
    <w:rsid w:val="00C31E7C"/>
    <w:rsid w:val="00C34219"/>
    <w:rsid w:val="00C36F8F"/>
    <w:rsid w:val="00C42F18"/>
    <w:rsid w:val="00C445EC"/>
    <w:rsid w:val="00C46351"/>
    <w:rsid w:val="00C55D96"/>
    <w:rsid w:val="00C601BD"/>
    <w:rsid w:val="00C61326"/>
    <w:rsid w:val="00C61FE9"/>
    <w:rsid w:val="00C62AB2"/>
    <w:rsid w:val="00C6483B"/>
    <w:rsid w:val="00C65CCE"/>
    <w:rsid w:val="00C67922"/>
    <w:rsid w:val="00C67BF7"/>
    <w:rsid w:val="00C71AE5"/>
    <w:rsid w:val="00C721CF"/>
    <w:rsid w:val="00C74BDB"/>
    <w:rsid w:val="00C80FEF"/>
    <w:rsid w:val="00C818D1"/>
    <w:rsid w:val="00C8238B"/>
    <w:rsid w:val="00C823AA"/>
    <w:rsid w:val="00C833CF"/>
    <w:rsid w:val="00C93197"/>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5283"/>
    <w:rsid w:val="00CF567F"/>
    <w:rsid w:val="00CF6933"/>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2BF"/>
    <w:rsid w:val="00D70662"/>
    <w:rsid w:val="00D724D6"/>
    <w:rsid w:val="00D753A8"/>
    <w:rsid w:val="00D767B7"/>
    <w:rsid w:val="00D76B1F"/>
    <w:rsid w:val="00D803BA"/>
    <w:rsid w:val="00D81237"/>
    <w:rsid w:val="00D8253E"/>
    <w:rsid w:val="00D8254C"/>
    <w:rsid w:val="00D8300A"/>
    <w:rsid w:val="00D8444F"/>
    <w:rsid w:val="00D855E5"/>
    <w:rsid w:val="00D85FAA"/>
    <w:rsid w:val="00D85FE1"/>
    <w:rsid w:val="00D8669B"/>
    <w:rsid w:val="00D86776"/>
    <w:rsid w:val="00D900D2"/>
    <w:rsid w:val="00D90249"/>
    <w:rsid w:val="00D9089D"/>
    <w:rsid w:val="00D91077"/>
    <w:rsid w:val="00D91207"/>
    <w:rsid w:val="00D9550F"/>
    <w:rsid w:val="00D9795A"/>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336C"/>
    <w:rsid w:val="00E13A7D"/>
    <w:rsid w:val="00E1515E"/>
    <w:rsid w:val="00E1677F"/>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0CB6"/>
    <w:rsid w:val="00E7276B"/>
    <w:rsid w:val="00E72B05"/>
    <w:rsid w:val="00E73CA7"/>
    <w:rsid w:val="00E73F37"/>
    <w:rsid w:val="00E74963"/>
    <w:rsid w:val="00E74CF6"/>
    <w:rsid w:val="00E7684A"/>
    <w:rsid w:val="00E832E5"/>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642D"/>
    <w:rsid w:val="00EC2426"/>
    <w:rsid w:val="00EC2526"/>
    <w:rsid w:val="00EC2C7B"/>
    <w:rsid w:val="00ED3336"/>
    <w:rsid w:val="00ED35F0"/>
    <w:rsid w:val="00ED4335"/>
    <w:rsid w:val="00ED566E"/>
    <w:rsid w:val="00ED7B60"/>
    <w:rsid w:val="00EE075D"/>
    <w:rsid w:val="00EE441C"/>
    <w:rsid w:val="00EE6D1A"/>
    <w:rsid w:val="00EE6E8F"/>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B07"/>
    <w:rsid w:val="00F30924"/>
    <w:rsid w:val="00F357DD"/>
    <w:rsid w:val="00F360B6"/>
    <w:rsid w:val="00F366CC"/>
    <w:rsid w:val="00F402FA"/>
    <w:rsid w:val="00F436C7"/>
    <w:rsid w:val="00F4434C"/>
    <w:rsid w:val="00F46FA6"/>
    <w:rsid w:val="00F50E44"/>
    <w:rsid w:val="00F51B62"/>
    <w:rsid w:val="00F5251E"/>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674"/>
    <w:rsid w:val="00FB0BD3"/>
    <w:rsid w:val="00FB0EBF"/>
    <w:rsid w:val="00FB10EC"/>
    <w:rsid w:val="00FB6194"/>
    <w:rsid w:val="00FB7234"/>
    <w:rsid w:val="00FC0728"/>
    <w:rsid w:val="00FC07DC"/>
    <w:rsid w:val="00FC10FD"/>
    <w:rsid w:val="00FC1AFD"/>
    <w:rsid w:val="00FC4D3B"/>
    <w:rsid w:val="00FC6F11"/>
    <w:rsid w:val="00FD030E"/>
    <w:rsid w:val="00FD1652"/>
    <w:rsid w:val="00FD3612"/>
    <w:rsid w:val="00FD3EC5"/>
    <w:rsid w:val="00FD7BFE"/>
    <w:rsid w:val="00FE0384"/>
    <w:rsid w:val="00FE075D"/>
    <w:rsid w:val="00FE1EB7"/>
    <w:rsid w:val="00FE1EC6"/>
    <w:rsid w:val="00FE640B"/>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4B6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2911</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A&amp;O Anmerkung</cp:lastModifiedBy>
  <cp:revision>6</cp:revision>
  <cp:lastPrinted>2014-11-24T09:58:00Z</cp:lastPrinted>
  <dcterms:created xsi:type="dcterms:W3CDTF">2017-03-27T20:08:00Z</dcterms:created>
  <dcterms:modified xsi:type="dcterms:W3CDTF">2017-03-29T10:15:00Z</dcterms:modified>
</cp:coreProperties>
</file>